
<file path=[Content_Types].xml><?xml version="1.0" encoding="utf-8"?>
<Types xmlns="http://schemas.openxmlformats.org/package/2006/content-types">
  <Default Extension="emf" ContentType="image/x-emf"/>
  <Default Extension="gif" ContentType="image/gif"/>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9D365" w14:textId="77777777" w:rsidR="00642691" w:rsidRDefault="00642691" w:rsidP="00642691">
      <w:pPr>
        <w:jc w:val="center"/>
        <w:rPr>
          <w:rFonts w:ascii="Bauhaus 93" w:hAnsi="Bauhaus 93"/>
          <w:b/>
          <w:color w:val="0070C0"/>
          <w:sz w:val="40"/>
          <w:szCs w:val="40"/>
        </w:rPr>
      </w:pPr>
    </w:p>
    <w:p w14:paraId="3BDF7A9F" w14:textId="77777777" w:rsidR="00642691" w:rsidRDefault="00642691" w:rsidP="00642691">
      <w:pPr>
        <w:jc w:val="center"/>
        <w:rPr>
          <w:rFonts w:ascii="Bauhaus 93" w:hAnsi="Bauhaus 93"/>
          <w:b/>
          <w:color w:val="0070C0"/>
          <w:sz w:val="40"/>
          <w:szCs w:val="40"/>
        </w:rPr>
      </w:pPr>
    </w:p>
    <w:p w14:paraId="076FF0B2" w14:textId="77777777" w:rsidR="00642691" w:rsidRPr="00642691" w:rsidRDefault="00642691" w:rsidP="00642691">
      <w:pPr>
        <w:jc w:val="center"/>
        <w:rPr>
          <w:rFonts w:ascii="Bauhaus 93" w:hAnsi="Bauhaus 93"/>
          <w:color w:val="0070C0"/>
          <w:sz w:val="144"/>
          <w:szCs w:val="40"/>
        </w:rPr>
      </w:pPr>
      <w:r w:rsidRPr="00642691">
        <w:rPr>
          <w:rFonts w:ascii="Bauhaus 93" w:hAnsi="Bauhaus 93"/>
          <w:color w:val="0070C0"/>
          <w:sz w:val="144"/>
          <w:szCs w:val="40"/>
        </w:rPr>
        <w:t>TScore</w:t>
      </w:r>
    </w:p>
    <w:p w14:paraId="6C71825A" w14:textId="77777777" w:rsidR="00642691" w:rsidRDefault="00642691" w:rsidP="00642691">
      <w:pPr>
        <w:jc w:val="center"/>
        <w:rPr>
          <w:rFonts w:ascii="Bauhaus 93" w:hAnsi="Bauhaus 93"/>
          <w:b/>
          <w:color w:val="0070C0"/>
          <w:sz w:val="40"/>
          <w:szCs w:val="40"/>
        </w:rPr>
      </w:pPr>
      <w:r w:rsidRPr="00642691">
        <w:rPr>
          <w:noProof/>
          <w:sz w:val="52"/>
          <w:lang w:eastAsia="en-GB"/>
        </w:rPr>
        <w:drawing>
          <wp:anchor distT="0" distB="0" distL="114300" distR="114300" simplePos="0" relativeHeight="251658240" behindDoc="0" locked="0" layoutInCell="1" allowOverlap="1" wp14:anchorId="1F165B35" wp14:editId="37B5CE54">
            <wp:simplePos x="0" y="0"/>
            <wp:positionH relativeFrom="column">
              <wp:posOffset>1985645</wp:posOffset>
            </wp:positionH>
            <wp:positionV relativeFrom="paragraph">
              <wp:posOffset>384073</wp:posOffset>
            </wp:positionV>
            <wp:extent cx="2448560" cy="1667510"/>
            <wp:effectExtent l="0" t="0" r="0" b="0"/>
            <wp:wrapNone/>
            <wp:docPr id="19" name="Picture 17" descr="logo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5.gif"/>
                    <pic:cNvPicPr/>
                  </pic:nvPicPr>
                  <pic:blipFill>
                    <a:blip r:embed="rId8" cstate="print"/>
                    <a:stretch>
                      <a:fillRect/>
                    </a:stretch>
                  </pic:blipFill>
                  <pic:spPr>
                    <a:xfrm>
                      <a:off x="0" y="0"/>
                      <a:ext cx="2448560" cy="1667510"/>
                    </a:xfrm>
                    <a:prstGeom prst="rect">
                      <a:avLst/>
                    </a:prstGeom>
                  </pic:spPr>
                </pic:pic>
              </a:graphicData>
            </a:graphic>
            <wp14:sizeRelH relativeFrom="margin">
              <wp14:pctWidth>0</wp14:pctWidth>
            </wp14:sizeRelH>
            <wp14:sizeRelV relativeFrom="margin">
              <wp14:pctHeight>0</wp14:pctHeight>
            </wp14:sizeRelV>
          </wp:anchor>
        </w:drawing>
      </w:r>
    </w:p>
    <w:p w14:paraId="59A29E8B" w14:textId="77777777" w:rsidR="00642691" w:rsidRDefault="00642691" w:rsidP="00642691">
      <w:pPr>
        <w:jc w:val="center"/>
        <w:rPr>
          <w:rFonts w:ascii="Bauhaus 93" w:hAnsi="Bauhaus 93"/>
          <w:b/>
          <w:color w:val="0070C0"/>
          <w:sz w:val="40"/>
          <w:szCs w:val="40"/>
        </w:rPr>
      </w:pPr>
    </w:p>
    <w:p w14:paraId="4EA93168" w14:textId="77777777" w:rsidR="00642691" w:rsidRDefault="00642691" w:rsidP="00642691">
      <w:pPr>
        <w:jc w:val="center"/>
        <w:rPr>
          <w:rFonts w:ascii="Bauhaus 93" w:hAnsi="Bauhaus 93"/>
          <w:b/>
          <w:color w:val="0070C0"/>
          <w:sz w:val="40"/>
          <w:szCs w:val="40"/>
        </w:rPr>
      </w:pPr>
    </w:p>
    <w:p w14:paraId="4BD946BC" w14:textId="77777777" w:rsidR="00642691" w:rsidRDefault="00642691" w:rsidP="00642691">
      <w:pPr>
        <w:jc w:val="center"/>
        <w:rPr>
          <w:rFonts w:ascii="Bauhaus 93" w:hAnsi="Bauhaus 93"/>
          <w:b/>
          <w:color w:val="0070C0"/>
          <w:sz w:val="40"/>
          <w:szCs w:val="40"/>
        </w:rPr>
      </w:pPr>
    </w:p>
    <w:p w14:paraId="697B7FF9" w14:textId="77777777" w:rsidR="00642691" w:rsidRDefault="00642691" w:rsidP="00642691">
      <w:pPr>
        <w:jc w:val="center"/>
        <w:rPr>
          <w:rFonts w:ascii="Bauhaus 93" w:hAnsi="Bauhaus 93"/>
          <w:b/>
          <w:color w:val="0070C0"/>
          <w:sz w:val="40"/>
          <w:szCs w:val="40"/>
        </w:rPr>
      </w:pPr>
    </w:p>
    <w:p w14:paraId="41E95FF4" w14:textId="24372217" w:rsidR="00642691" w:rsidRPr="00642691" w:rsidRDefault="00005B59" w:rsidP="00642691">
      <w:pPr>
        <w:jc w:val="center"/>
        <w:rPr>
          <w:rFonts w:ascii="Bauhaus 93" w:hAnsi="Bauhaus 93"/>
          <w:color w:val="0070C0"/>
          <w:sz w:val="72"/>
          <w:szCs w:val="40"/>
        </w:rPr>
      </w:pPr>
      <w:r>
        <w:rPr>
          <w:rFonts w:ascii="Bauhaus 93" w:hAnsi="Bauhaus 93"/>
          <w:color w:val="0070C0"/>
          <w:sz w:val="72"/>
          <w:szCs w:val="40"/>
        </w:rPr>
        <w:t>Installation</w:t>
      </w:r>
      <w:r w:rsidR="00642691" w:rsidRPr="00642691">
        <w:rPr>
          <w:rFonts w:ascii="Bauhaus 93" w:hAnsi="Bauhaus 93"/>
          <w:color w:val="0070C0"/>
          <w:sz w:val="72"/>
          <w:szCs w:val="40"/>
        </w:rPr>
        <w:t xml:space="preserve"> Guide</w:t>
      </w:r>
    </w:p>
    <w:p w14:paraId="3112EE15" w14:textId="5D5009A6" w:rsidR="00642691" w:rsidRPr="0092558B" w:rsidRDefault="0092558B" w:rsidP="00642691">
      <w:pPr>
        <w:jc w:val="center"/>
        <w:rPr>
          <w:rFonts w:ascii="Bauhaus 93" w:hAnsi="Bauhaus 93"/>
          <w:color w:val="0070C0"/>
          <w:szCs w:val="40"/>
        </w:rPr>
      </w:pPr>
      <w:r w:rsidRPr="0092558B">
        <w:rPr>
          <w:rFonts w:ascii="Bauhaus 93" w:hAnsi="Bauhaus 93"/>
          <w:color w:val="0070C0"/>
          <w:szCs w:val="40"/>
        </w:rPr>
        <w:t xml:space="preserve">This document includes features introduced at TScore </w:t>
      </w:r>
      <w:r w:rsidR="0060670D">
        <w:rPr>
          <w:rFonts w:ascii="Bauhaus 93" w:hAnsi="Bauhaus 93"/>
          <w:color w:val="0070C0"/>
          <w:szCs w:val="40"/>
        </w:rPr>
        <w:t>v11.</w:t>
      </w:r>
      <w:r w:rsidR="00C41ADB">
        <w:rPr>
          <w:rFonts w:ascii="Bauhaus 93" w:hAnsi="Bauhaus 93"/>
          <w:color w:val="0070C0"/>
          <w:szCs w:val="40"/>
        </w:rPr>
        <w:t>3</w:t>
      </w:r>
    </w:p>
    <w:p w14:paraId="3E445852" w14:textId="77777777" w:rsidR="00642691" w:rsidRDefault="00642691" w:rsidP="00642691">
      <w:pPr>
        <w:jc w:val="center"/>
        <w:rPr>
          <w:rFonts w:ascii="Bauhaus 93" w:hAnsi="Bauhaus 93"/>
          <w:color w:val="0070C0"/>
          <w:sz w:val="40"/>
          <w:szCs w:val="40"/>
        </w:rPr>
      </w:pPr>
    </w:p>
    <w:p w14:paraId="5EFD2092" w14:textId="77777777" w:rsidR="00642691" w:rsidRDefault="00642691" w:rsidP="00642691">
      <w:pPr>
        <w:jc w:val="center"/>
        <w:rPr>
          <w:rFonts w:ascii="Bauhaus 93" w:hAnsi="Bauhaus 93"/>
          <w:color w:val="0070C0"/>
          <w:sz w:val="40"/>
          <w:szCs w:val="40"/>
        </w:rPr>
      </w:pPr>
    </w:p>
    <w:p w14:paraId="2FD778A0" w14:textId="77777777" w:rsidR="00DC01AF" w:rsidRDefault="00642691" w:rsidP="00642691">
      <w:pPr>
        <w:jc w:val="center"/>
        <w:rPr>
          <w:rFonts w:ascii="Bauhaus 93" w:hAnsi="Bauhaus 93"/>
          <w:color w:val="0070C0"/>
          <w:sz w:val="40"/>
          <w:szCs w:val="40"/>
        </w:rPr>
      </w:pPr>
      <w:r>
        <w:rPr>
          <w:rFonts w:ascii="Bauhaus 93" w:hAnsi="Bauhaus 93"/>
          <w:b/>
          <w:color w:val="0070C0"/>
          <w:sz w:val="40"/>
          <w:szCs w:val="40"/>
        </w:rPr>
        <w:t>T</w:t>
      </w:r>
      <w:r w:rsidRPr="00E90A49">
        <w:rPr>
          <w:rFonts w:ascii="Bauhaus 93" w:hAnsi="Bauhaus 93"/>
          <w:b/>
          <w:color w:val="0070C0"/>
          <w:sz w:val="40"/>
          <w:szCs w:val="40"/>
        </w:rPr>
        <w:t>Score</w:t>
      </w:r>
      <w:r>
        <w:rPr>
          <w:b/>
          <w:color w:val="0000FF"/>
          <w:sz w:val="28"/>
        </w:rPr>
        <w:t xml:space="preserve">  </w:t>
      </w:r>
      <w:r w:rsidRPr="00F7313A">
        <w:rPr>
          <w:b/>
          <w:i/>
          <w:color w:val="548DD4"/>
        </w:rPr>
        <w:t>the complete Trampoline Competition package</w:t>
      </w:r>
      <w:r w:rsidRPr="00642691">
        <w:rPr>
          <w:rFonts w:ascii="Bauhaus 93" w:hAnsi="Bauhaus 93"/>
          <w:color w:val="0070C0"/>
          <w:sz w:val="40"/>
          <w:szCs w:val="40"/>
        </w:rPr>
        <w:t xml:space="preserve"> </w:t>
      </w:r>
    </w:p>
    <w:p w14:paraId="783B6811" w14:textId="77777777" w:rsidR="00642691" w:rsidRPr="00DC01AF" w:rsidRDefault="00DC01AF" w:rsidP="00642691">
      <w:pPr>
        <w:jc w:val="center"/>
        <w:rPr>
          <w:rFonts w:asciiTheme="minorHAnsi" w:hAnsiTheme="minorHAnsi" w:cstheme="minorHAnsi"/>
          <w:b/>
          <w:i/>
          <w:color w:val="0000FF"/>
          <w:szCs w:val="20"/>
        </w:rPr>
      </w:pPr>
      <w:r>
        <w:rPr>
          <w:rFonts w:asciiTheme="minorHAnsi" w:hAnsiTheme="minorHAnsi" w:cstheme="minorHAnsi"/>
          <w:i/>
          <w:color w:val="0070C0"/>
          <w:szCs w:val="20"/>
        </w:rPr>
        <w:t>TS</w:t>
      </w:r>
      <w:r w:rsidRPr="00DC01AF">
        <w:rPr>
          <w:rFonts w:asciiTheme="minorHAnsi" w:hAnsiTheme="minorHAnsi" w:cstheme="minorHAnsi"/>
          <w:i/>
          <w:color w:val="0070C0"/>
          <w:szCs w:val="20"/>
        </w:rPr>
        <w:t>core is a registered trademark</w:t>
      </w:r>
      <w:r w:rsidR="00642691" w:rsidRPr="00DC01AF">
        <w:rPr>
          <w:rFonts w:asciiTheme="minorHAnsi" w:hAnsiTheme="minorHAnsi" w:cstheme="minorHAnsi"/>
          <w:i/>
          <w:color w:val="0070C0"/>
          <w:szCs w:val="20"/>
        </w:rPr>
        <w:br w:type="page"/>
      </w:r>
    </w:p>
    <w:p w14:paraId="5989A4C3" w14:textId="77777777" w:rsidR="00164D16" w:rsidRDefault="00164D16" w:rsidP="002F25F5">
      <w:pPr>
        <w:pStyle w:val="TOCHeading"/>
        <w:spacing w:before="0"/>
        <w:jc w:val="center"/>
        <w:rPr>
          <w:rFonts w:ascii="Calibri" w:hAnsi="Calibri"/>
          <w:sz w:val="36"/>
        </w:rPr>
      </w:pPr>
    </w:p>
    <w:p w14:paraId="3BA8CB69" w14:textId="77777777" w:rsidR="00164D16" w:rsidRDefault="00164D16" w:rsidP="002F25F5">
      <w:pPr>
        <w:pStyle w:val="TOCHeading"/>
        <w:spacing w:before="0"/>
        <w:jc w:val="center"/>
        <w:rPr>
          <w:rFonts w:ascii="Calibri" w:hAnsi="Calibri"/>
          <w:sz w:val="36"/>
        </w:rPr>
      </w:pPr>
    </w:p>
    <w:p w14:paraId="1A143B21" w14:textId="1C8F2C72" w:rsidR="00F17A5B" w:rsidRDefault="00653AF3" w:rsidP="002F25F5">
      <w:pPr>
        <w:pStyle w:val="TOCHeading"/>
        <w:spacing w:before="0"/>
        <w:jc w:val="center"/>
      </w:pPr>
      <w:r w:rsidRPr="00E80E93">
        <w:rPr>
          <w:rFonts w:ascii="Calibri" w:hAnsi="Calibri"/>
          <w:sz w:val="36"/>
        </w:rPr>
        <w:t>Contents</w:t>
      </w:r>
    </w:p>
    <w:p w14:paraId="152D2AA5" w14:textId="77777777" w:rsidR="00F17A5B" w:rsidRPr="00F17A5B" w:rsidRDefault="00F17A5B" w:rsidP="002F25F5">
      <w:pPr>
        <w:spacing w:before="0" w:after="0"/>
        <w:sectPr w:rsidR="00F17A5B" w:rsidRPr="00F17A5B" w:rsidSect="00C00A25">
          <w:headerReference w:type="default" r:id="rId9"/>
          <w:footerReference w:type="default" r:id="rId10"/>
          <w:pgSz w:w="12240" w:h="15840"/>
          <w:pgMar w:top="851" w:right="1077" w:bottom="1560" w:left="1077" w:header="709" w:footer="709" w:gutter="0"/>
          <w:cols w:space="708"/>
          <w:docGrid w:linePitch="360"/>
        </w:sectPr>
      </w:pPr>
    </w:p>
    <w:p w14:paraId="14A907DC" w14:textId="2A8EA312" w:rsidR="00164D16" w:rsidRDefault="00290714">
      <w:pPr>
        <w:pStyle w:val="TOC1"/>
        <w:rPr>
          <w:rFonts w:asciiTheme="minorHAnsi" w:eastAsiaTheme="minorEastAsia" w:hAnsiTheme="minorHAnsi" w:cstheme="minorBidi"/>
          <w:b w:val="0"/>
          <w:color w:val="auto"/>
          <w:kern w:val="2"/>
          <w:sz w:val="24"/>
          <w:lang w:eastAsia="en-GB"/>
          <w14:ligatures w14:val="standardContextual"/>
        </w:rPr>
      </w:pPr>
      <w:r w:rsidRPr="001651ED">
        <w:fldChar w:fldCharType="begin"/>
      </w:r>
      <w:r w:rsidR="00653AF3" w:rsidRPr="001651ED">
        <w:instrText xml:space="preserve"> TOC \o "1-3" \h \z \u </w:instrText>
      </w:r>
      <w:r w:rsidRPr="001651ED">
        <w:fldChar w:fldCharType="separate"/>
      </w:r>
      <w:hyperlink w:anchor="_Toc238822141" w:history="1">
        <w:r w:rsidR="00164D16" w:rsidRPr="001D24B2">
          <w:rPr>
            <w:rStyle w:val="Hyperlink"/>
          </w:rPr>
          <w:t>1</w:t>
        </w:r>
        <w:r w:rsidR="00164D16">
          <w:rPr>
            <w:rFonts w:asciiTheme="minorHAnsi" w:eastAsiaTheme="minorEastAsia" w:hAnsiTheme="minorHAnsi" w:cstheme="minorBidi"/>
            <w:b w:val="0"/>
            <w:color w:val="auto"/>
            <w:kern w:val="2"/>
            <w:sz w:val="24"/>
            <w:lang w:eastAsia="en-GB"/>
            <w14:ligatures w14:val="standardContextual"/>
          </w:rPr>
          <w:tab/>
        </w:r>
        <w:r w:rsidR="00164D16" w:rsidRPr="001D24B2">
          <w:rPr>
            <w:rStyle w:val="Hyperlink"/>
          </w:rPr>
          <w:t>Introduction</w:t>
        </w:r>
        <w:r w:rsidR="00164D16">
          <w:rPr>
            <w:webHidden/>
          </w:rPr>
          <w:tab/>
        </w:r>
        <w:r w:rsidR="00164D16">
          <w:rPr>
            <w:webHidden/>
          </w:rPr>
          <w:fldChar w:fldCharType="begin"/>
        </w:r>
        <w:r w:rsidR="00164D16">
          <w:rPr>
            <w:webHidden/>
          </w:rPr>
          <w:instrText xml:space="preserve"> PAGEREF _Toc238822141 \h </w:instrText>
        </w:r>
        <w:r w:rsidR="00164D16">
          <w:rPr>
            <w:webHidden/>
          </w:rPr>
        </w:r>
        <w:r w:rsidR="00164D16">
          <w:rPr>
            <w:webHidden/>
          </w:rPr>
          <w:fldChar w:fldCharType="separate"/>
        </w:r>
        <w:r w:rsidR="00164D16">
          <w:rPr>
            <w:webHidden/>
          </w:rPr>
          <w:t>2</w:t>
        </w:r>
        <w:r w:rsidR="00164D16">
          <w:rPr>
            <w:webHidden/>
          </w:rPr>
          <w:fldChar w:fldCharType="end"/>
        </w:r>
      </w:hyperlink>
    </w:p>
    <w:p w14:paraId="339F2E15" w14:textId="122F0550" w:rsidR="00164D16" w:rsidRDefault="00164D16">
      <w:pPr>
        <w:pStyle w:val="TOC1"/>
        <w:rPr>
          <w:rFonts w:asciiTheme="minorHAnsi" w:eastAsiaTheme="minorEastAsia" w:hAnsiTheme="minorHAnsi" w:cstheme="minorBidi"/>
          <w:b w:val="0"/>
          <w:color w:val="auto"/>
          <w:kern w:val="2"/>
          <w:sz w:val="24"/>
          <w:lang w:eastAsia="en-GB"/>
          <w14:ligatures w14:val="standardContextual"/>
        </w:rPr>
      </w:pPr>
      <w:hyperlink w:anchor="_Toc238822142" w:history="1">
        <w:r w:rsidRPr="001D24B2">
          <w:rPr>
            <w:rStyle w:val="Hyperlink"/>
          </w:rPr>
          <w:t>2</w:t>
        </w:r>
        <w:r>
          <w:rPr>
            <w:rFonts w:asciiTheme="minorHAnsi" w:eastAsiaTheme="minorEastAsia" w:hAnsiTheme="minorHAnsi" w:cstheme="minorBidi"/>
            <w:b w:val="0"/>
            <w:color w:val="auto"/>
            <w:kern w:val="2"/>
            <w:sz w:val="24"/>
            <w:lang w:eastAsia="en-GB"/>
            <w14:ligatures w14:val="standardContextual"/>
          </w:rPr>
          <w:tab/>
        </w:r>
        <w:r w:rsidRPr="001D24B2">
          <w:rPr>
            <w:rStyle w:val="Hyperlink"/>
          </w:rPr>
          <w:t>Installation and First Use</w:t>
        </w:r>
        <w:r>
          <w:rPr>
            <w:webHidden/>
          </w:rPr>
          <w:tab/>
        </w:r>
        <w:r>
          <w:rPr>
            <w:webHidden/>
          </w:rPr>
          <w:fldChar w:fldCharType="begin"/>
        </w:r>
        <w:r>
          <w:rPr>
            <w:webHidden/>
          </w:rPr>
          <w:instrText xml:space="preserve"> PAGEREF _Toc238822142 \h </w:instrText>
        </w:r>
        <w:r>
          <w:rPr>
            <w:webHidden/>
          </w:rPr>
        </w:r>
        <w:r>
          <w:rPr>
            <w:webHidden/>
          </w:rPr>
          <w:fldChar w:fldCharType="separate"/>
        </w:r>
        <w:r>
          <w:rPr>
            <w:webHidden/>
          </w:rPr>
          <w:t>3</w:t>
        </w:r>
        <w:r>
          <w:rPr>
            <w:webHidden/>
          </w:rPr>
          <w:fldChar w:fldCharType="end"/>
        </w:r>
      </w:hyperlink>
    </w:p>
    <w:p w14:paraId="7CB7A714" w14:textId="566AD614" w:rsidR="00164D16" w:rsidRDefault="00164D16">
      <w:pPr>
        <w:pStyle w:val="TOC2"/>
        <w:rPr>
          <w:rFonts w:asciiTheme="minorHAnsi" w:eastAsiaTheme="minorEastAsia" w:hAnsiTheme="minorHAnsi" w:cstheme="minorBidi"/>
          <w:noProof/>
          <w:color w:val="auto"/>
          <w:kern w:val="2"/>
          <w:sz w:val="24"/>
          <w:lang w:eastAsia="en-GB"/>
          <w14:ligatures w14:val="standardContextual"/>
        </w:rPr>
      </w:pPr>
      <w:hyperlink w:anchor="_Toc238822143" w:history="1">
        <w:r w:rsidRPr="001D24B2">
          <w:rPr>
            <w:rStyle w:val="Hyperlink"/>
            <w:noProof/>
          </w:rPr>
          <w:t>2.1</w:t>
        </w:r>
        <w:r>
          <w:rPr>
            <w:rFonts w:asciiTheme="minorHAnsi" w:eastAsiaTheme="minorEastAsia" w:hAnsiTheme="minorHAnsi" w:cstheme="minorBidi"/>
            <w:noProof/>
            <w:color w:val="auto"/>
            <w:kern w:val="2"/>
            <w:sz w:val="24"/>
            <w:lang w:eastAsia="en-GB"/>
            <w14:ligatures w14:val="standardContextual"/>
          </w:rPr>
          <w:tab/>
        </w:r>
        <w:r w:rsidRPr="001D24B2">
          <w:rPr>
            <w:rStyle w:val="Hyperlink"/>
            <w:noProof/>
          </w:rPr>
          <w:t>Computer Requirements:</w:t>
        </w:r>
        <w:r>
          <w:rPr>
            <w:noProof/>
            <w:webHidden/>
          </w:rPr>
          <w:tab/>
        </w:r>
        <w:r>
          <w:rPr>
            <w:noProof/>
            <w:webHidden/>
          </w:rPr>
          <w:fldChar w:fldCharType="begin"/>
        </w:r>
        <w:r>
          <w:rPr>
            <w:noProof/>
            <w:webHidden/>
          </w:rPr>
          <w:instrText xml:space="preserve"> PAGEREF _Toc238822143 \h </w:instrText>
        </w:r>
        <w:r>
          <w:rPr>
            <w:noProof/>
            <w:webHidden/>
          </w:rPr>
        </w:r>
        <w:r>
          <w:rPr>
            <w:noProof/>
            <w:webHidden/>
          </w:rPr>
          <w:fldChar w:fldCharType="separate"/>
        </w:r>
        <w:r>
          <w:rPr>
            <w:noProof/>
            <w:webHidden/>
          </w:rPr>
          <w:t>3</w:t>
        </w:r>
        <w:r>
          <w:rPr>
            <w:noProof/>
            <w:webHidden/>
          </w:rPr>
          <w:fldChar w:fldCharType="end"/>
        </w:r>
      </w:hyperlink>
    </w:p>
    <w:p w14:paraId="2C91A719" w14:textId="3038DDD7" w:rsidR="00164D16" w:rsidRDefault="00164D16">
      <w:pPr>
        <w:pStyle w:val="TOC3"/>
        <w:rPr>
          <w:rFonts w:asciiTheme="minorHAnsi" w:eastAsiaTheme="minorEastAsia" w:hAnsiTheme="minorHAnsi" w:cstheme="minorBidi"/>
          <w:i w:val="0"/>
          <w:color w:val="auto"/>
          <w:kern w:val="2"/>
          <w:sz w:val="24"/>
          <w:lang w:val="en-GB" w:eastAsia="en-GB"/>
          <w14:ligatures w14:val="standardContextual"/>
        </w:rPr>
      </w:pPr>
      <w:hyperlink w:anchor="_Toc238822144" w:history="1">
        <w:r w:rsidRPr="001D24B2">
          <w:rPr>
            <w:rStyle w:val="Hyperlink"/>
          </w:rPr>
          <w:t>2.1.1</w:t>
        </w:r>
        <w:r>
          <w:rPr>
            <w:rFonts w:asciiTheme="minorHAnsi" w:eastAsiaTheme="minorEastAsia" w:hAnsiTheme="minorHAnsi" w:cstheme="minorBidi"/>
            <w:i w:val="0"/>
            <w:color w:val="auto"/>
            <w:kern w:val="2"/>
            <w:sz w:val="24"/>
            <w:lang w:val="en-GB" w:eastAsia="en-GB"/>
            <w14:ligatures w14:val="standardContextual"/>
          </w:rPr>
          <w:tab/>
        </w:r>
        <w:r w:rsidRPr="001D24B2">
          <w:rPr>
            <w:rStyle w:val="Hyperlink"/>
          </w:rPr>
          <w:t>The TScore application</w:t>
        </w:r>
        <w:r>
          <w:rPr>
            <w:webHidden/>
          </w:rPr>
          <w:tab/>
        </w:r>
        <w:r>
          <w:rPr>
            <w:webHidden/>
          </w:rPr>
          <w:fldChar w:fldCharType="begin"/>
        </w:r>
        <w:r>
          <w:rPr>
            <w:webHidden/>
          </w:rPr>
          <w:instrText xml:space="preserve"> PAGEREF _Toc238822144 \h </w:instrText>
        </w:r>
        <w:r>
          <w:rPr>
            <w:webHidden/>
          </w:rPr>
        </w:r>
        <w:r>
          <w:rPr>
            <w:webHidden/>
          </w:rPr>
          <w:fldChar w:fldCharType="separate"/>
        </w:r>
        <w:r>
          <w:rPr>
            <w:webHidden/>
          </w:rPr>
          <w:t>3</w:t>
        </w:r>
        <w:r>
          <w:rPr>
            <w:webHidden/>
          </w:rPr>
          <w:fldChar w:fldCharType="end"/>
        </w:r>
      </w:hyperlink>
    </w:p>
    <w:p w14:paraId="6AC4353C" w14:textId="6515D0E5" w:rsidR="00164D16" w:rsidRDefault="00164D16">
      <w:pPr>
        <w:pStyle w:val="TOC3"/>
        <w:rPr>
          <w:rFonts w:asciiTheme="minorHAnsi" w:eastAsiaTheme="minorEastAsia" w:hAnsiTheme="minorHAnsi" w:cstheme="minorBidi"/>
          <w:i w:val="0"/>
          <w:color w:val="auto"/>
          <w:kern w:val="2"/>
          <w:sz w:val="24"/>
          <w:lang w:val="en-GB" w:eastAsia="en-GB"/>
          <w14:ligatures w14:val="standardContextual"/>
        </w:rPr>
      </w:pPr>
      <w:hyperlink w:anchor="_Toc238822145" w:history="1">
        <w:r w:rsidRPr="001D24B2">
          <w:rPr>
            <w:rStyle w:val="Hyperlink"/>
          </w:rPr>
          <w:t>2.1.2</w:t>
        </w:r>
        <w:r>
          <w:rPr>
            <w:rFonts w:asciiTheme="minorHAnsi" w:eastAsiaTheme="minorEastAsia" w:hAnsiTheme="minorHAnsi" w:cstheme="minorBidi"/>
            <w:i w:val="0"/>
            <w:color w:val="auto"/>
            <w:kern w:val="2"/>
            <w:sz w:val="24"/>
            <w:lang w:val="en-GB" w:eastAsia="en-GB"/>
            <w14:ligatures w14:val="standardContextual"/>
          </w:rPr>
          <w:tab/>
        </w:r>
        <w:r w:rsidRPr="001D24B2">
          <w:rPr>
            <w:rStyle w:val="Hyperlink"/>
          </w:rPr>
          <w:t>The TScore database</w:t>
        </w:r>
        <w:r>
          <w:rPr>
            <w:webHidden/>
          </w:rPr>
          <w:tab/>
        </w:r>
        <w:r>
          <w:rPr>
            <w:webHidden/>
          </w:rPr>
          <w:fldChar w:fldCharType="begin"/>
        </w:r>
        <w:r>
          <w:rPr>
            <w:webHidden/>
          </w:rPr>
          <w:instrText xml:space="preserve"> PAGEREF _Toc238822145 \h </w:instrText>
        </w:r>
        <w:r>
          <w:rPr>
            <w:webHidden/>
          </w:rPr>
        </w:r>
        <w:r>
          <w:rPr>
            <w:webHidden/>
          </w:rPr>
          <w:fldChar w:fldCharType="separate"/>
        </w:r>
        <w:r>
          <w:rPr>
            <w:webHidden/>
          </w:rPr>
          <w:t>3</w:t>
        </w:r>
        <w:r>
          <w:rPr>
            <w:webHidden/>
          </w:rPr>
          <w:fldChar w:fldCharType="end"/>
        </w:r>
      </w:hyperlink>
    </w:p>
    <w:p w14:paraId="043B1FC2" w14:textId="286A83BB" w:rsidR="00164D16" w:rsidRDefault="00164D16">
      <w:pPr>
        <w:pStyle w:val="TOC3"/>
        <w:rPr>
          <w:rFonts w:asciiTheme="minorHAnsi" w:eastAsiaTheme="minorEastAsia" w:hAnsiTheme="minorHAnsi" w:cstheme="minorBidi"/>
          <w:i w:val="0"/>
          <w:color w:val="auto"/>
          <w:kern w:val="2"/>
          <w:sz w:val="24"/>
          <w:lang w:val="en-GB" w:eastAsia="en-GB"/>
          <w14:ligatures w14:val="standardContextual"/>
        </w:rPr>
      </w:pPr>
      <w:hyperlink w:anchor="_Toc238822146" w:history="1">
        <w:r w:rsidRPr="001D24B2">
          <w:rPr>
            <w:rStyle w:val="Hyperlink"/>
          </w:rPr>
          <w:t>2.1.3</w:t>
        </w:r>
        <w:r>
          <w:rPr>
            <w:rFonts w:asciiTheme="minorHAnsi" w:eastAsiaTheme="minorEastAsia" w:hAnsiTheme="minorHAnsi" w:cstheme="minorBidi"/>
            <w:i w:val="0"/>
            <w:color w:val="auto"/>
            <w:kern w:val="2"/>
            <w:sz w:val="24"/>
            <w:lang w:val="en-GB" w:eastAsia="en-GB"/>
            <w14:ligatures w14:val="standardContextual"/>
          </w:rPr>
          <w:tab/>
        </w:r>
        <w:r w:rsidRPr="001D24B2">
          <w:rPr>
            <w:rStyle w:val="Hyperlink"/>
          </w:rPr>
          <w:t>The TScore Tablet Apps</w:t>
        </w:r>
        <w:r>
          <w:rPr>
            <w:webHidden/>
          </w:rPr>
          <w:tab/>
        </w:r>
        <w:r>
          <w:rPr>
            <w:webHidden/>
          </w:rPr>
          <w:fldChar w:fldCharType="begin"/>
        </w:r>
        <w:r>
          <w:rPr>
            <w:webHidden/>
          </w:rPr>
          <w:instrText xml:space="preserve"> PAGEREF _Toc238822146 \h </w:instrText>
        </w:r>
        <w:r>
          <w:rPr>
            <w:webHidden/>
          </w:rPr>
        </w:r>
        <w:r>
          <w:rPr>
            <w:webHidden/>
          </w:rPr>
          <w:fldChar w:fldCharType="separate"/>
        </w:r>
        <w:r>
          <w:rPr>
            <w:webHidden/>
          </w:rPr>
          <w:t>3</w:t>
        </w:r>
        <w:r>
          <w:rPr>
            <w:webHidden/>
          </w:rPr>
          <w:fldChar w:fldCharType="end"/>
        </w:r>
      </w:hyperlink>
    </w:p>
    <w:p w14:paraId="6B3E0A99" w14:textId="211A0DC8" w:rsidR="00164D16" w:rsidRDefault="00164D16">
      <w:pPr>
        <w:pStyle w:val="TOC2"/>
        <w:rPr>
          <w:rFonts w:asciiTheme="minorHAnsi" w:eastAsiaTheme="minorEastAsia" w:hAnsiTheme="minorHAnsi" w:cstheme="minorBidi"/>
          <w:noProof/>
          <w:color w:val="auto"/>
          <w:kern w:val="2"/>
          <w:sz w:val="24"/>
          <w:lang w:eastAsia="en-GB"/>
          <w14:ligatures w14:val="standardContextual"/>
        </w:rPr>
      </w:pPr>
      <w:hyperlink w:anchor="_Toc238822147" w:history="1">
        <w:r w:rsidRPr="001D24B2">
          <w:rPr>
            <w:rStyle w:val="Hyperlink"/>
            <w:noProof/>
          </w:rPr>
          <w:t>2.2</w:t>
        </w:r>
        <w:r>
          <w:rPr>
            <w:rFonts w:asciiTheme="minorHAnsi" w:eastAsiaTheme="minorEastAsia" w:hAnsiTheme="minorHAnsi" w:cstheme="minorBidi"/>
            <w:noProof/>
            <w:color w:val="auto"/>
            <w:kern w:val="2"/>
            <w:sz w:val="24"/>
            <w:lang w:eastAsia="en-GB"/>
            <w14:ligatures w14:val="standardContextual"/>
          </w:rPr>
          <w:tab/>
        </w:r>
        <w:r w:rsidRPr="001D24B2">
          <w:rPr>
            <w:rStyle w:val="Hyperlink"/>
            <w:noProof/>
          </w:rPr>
          <w:t>Concepts</w:t>
        </w:r>
        <w:r>
          <w:rPr>
            <w:noProof/>
            <w:webHidden/>
          </w:rPr>
          <w:tab/>
        </w:r>
        <w:r>
          <w:rPr>
            <w:noProof/>
            <w:webHidden/>
          </w:rPr>
          <w:fldChar w:fldCharType="begin"/>
        </w:r>
        <w:r>
          <w:rPr>
            <w:noProof/>
            <w:webHidden/>
          </w:rPr>
          <w:instrText xml:space="preserve"> PAGEREF _Toc238822147 \h </w:instrText>
        </w:r>
        <w:r>
          <w:rPr>
            <w:noProof/>
            <w:webHidden/>
          </w:rPr>
        </w:r>
        <w:r>
          <w:rPr>
            <w:noProof/>
            <w:webHidden/>
          </w:rPr>
          <w:fldChar w:fldCharType="separate"/>
        </w:r>
        <w:r>
          <w:rPr>
            <w:noProof/>
            <w:webHidden/>
          </w:rPr>
          <w:t>4</w:t>
        </w:r>
        <w:r>
          <w:rPr>
            <w:noProof/>
            <w:webHidden/>
          </w:rPr>
          <w:fldChar w:fldCharType="end"/>
        </w:r>
      </w:hyperlink>
    </w:p>
    <w:p w14:paraId="46298778" w14:textId="3EFEAECB" w:rsidR="00164D16" w:rsidRDefault="00164D16">
      <w:pPr>
        <w:pStyle w:val="TOC2"/>
        <w:rPr>
          <w:rFonts w:asciiTheme="minorHAnsi" w:eastAsiaTheme="minorEastAsia" w:hAnsiTheme="minorHAnsi" w:cstheme="minorBidi"/>
          <w:noProof/>
          <w:color w:val="auto"/>
          <w:kern w:val="2"/>
          <w:sz w:val="24"/>
          <w:lang w:eastAsia="en-GB"/>
          <w14:ligatures w14:val="standardContextual"/>
        </w:rPr>
      </w:pPr>
      <w:hyperlink w:anchor="_Toc238822148" w:history="1">
        <w:r w:rsidRPr="001D24B2">
          <w:rPr>
            <w:rStyle w:val="Hyperlink"/>
            <w:noProof/>
          </w:rPr>
          <w:t>2.3</w:t>
        </w:r>
        <w:r>
          <w:rPr>
            <w:rFonts w:asciiTheme="minorHAnsi" w:eastAsiaTheme="minorEastAsia" w:hAnsiTheme="minorHAnsi" w:cstheme="minorBidi"/>
            <w:noProof/>
            <w:color w:val="auto"/>
            <w:kern w:val="2"/>
            <w:sz w:val="24"/>
            <w:lang w:eastAsia="en-GB"/>
            <w14:ligatures w14:val="standardContextual"/>
          </w:rPr>
          <w:tab/>
        </w:r>
        <w:r w:rsidRPr="001D24B2">
          <w:rPr>
            <w:rStyle w:val="Hyperlink"/>
            <w:noProof/>
          </w:rPr>
          <w:t>Installation Sequence</w:t>
        </w:r>
        <w:r>
          <w:rPr>
            <w:noProof/>
            <w:webHidden/>
          </w:rPr>
          <w:tab/>
        </w:r>
        <w:r>
          <w:rPr>
            <w:noProof/>
            <w:webHidden/>
          </w:rPr>
          <w:fldChar w:fldCharType="begin"/>
        </w:r>
        <w:r>
          <w:rPr>
            <w:noProof/>
            <w:webHidden/>
          </w:rPr>
          <w:instrText xml:space="preserve"> PAGEREF _Toc238822148 \h </w:instrText>
        </w:r>
        <w:r>
          <w:rPr>
            <w:noProof/>
            <w:webHidden/>
          </w:rPr>
        </w:r>
        <w:r>
          <w:rPr>
            <w:noProof/>
            <w:webHidden/>
          </w:rPr>
          <w:fldChar w:fldCharType="separate"/>
        </w:r>
        <w:r>
          <w:rPr>
            <w:noProof/>
            <w:webHidden/>
          </w:rPr>
          <w:t>5</w:t>
        </w:r>
        <w:r>
          <w:rPr>
            <w:noProof/>
            <w:webHidden/>
          </w:rPr>
          <w:fldChar w:fldCharType="end"/>
        </w:r>
      </w:hyperlink>
    </w:p>
    <w:p w14:paraId="423ED20C" w14:textId="35F5EA9C" w:rsidR="00164D16" w:rsidRDefault="00164D16">
      <w:pPr>
        <w:pStyle w:val="TOC2"/>
        <w:rPr>
          <w:rFonts w:asciiTheme="minorHAnsi" w:eastAsiaTheme="minorEastAsia" w:hAnsiTheme="minorHAnsi" w:cstheme="minorBidi"/>
          <w:noProof/>
          <w:color w:val="auto"/>
          <w:kern w:val="2"/>
          <w:sz w:val="24"/>
          <w:lang w:eastAsia="en-GB"/>
          <w14:ligatures w14:val="standardContextual"/>
        </w:rPr>
      </w:pPr>
      <w:hyperlink w:anchor="_Toc238822149" w:history="1">
        <w:r w:rsidRPr="001D24B2">
          <w:rPr>
            <w:rStyle w:val="Hyperlink"/>
            <w:noProof/>
          </w:rPr>
          <w:t>2.4</w:t>
        </w:r>
        <w:r>
          <w:rPr>
            <w:rFonts w:asciiTheme="minorHAnsi" w:eastAsiaTheme="minorEastAsia" w:hAnsiTheme="minorHAnsi" w:cstheme="minorBidi"/>
            <w:noProof/>
            <w:color w:val="auto"/>
            <w:kern w:val="2"/>
            <w:sz w:val="24"/>
            <w:lang w:eastAsia="en-GB"/>
            <w14:ligatures w14:val="standardContextual"/>
          </w:rPr>
          <w:tab/>
        </w:r>
        <w:r w:rsidRPr="001D24B2">
          <w:rPr>
            <w:rStyle w:val="Hyperlink"/>
            <w:noProof/>
          </w:rPr>
          <w:t>PostgreSQL Database Installation</w:t>
        </w:r>
        <w:r>
          <w:rPr>
            <w:noProof/>
            <w:webHidden/>
          </w:rPr>
          <w:tab/>
        </w:r>
        <w:r>
          <w:rPr>
            <w:noProof/>
            <w:webHidden/>
          </w:rPr>
          <w:fldChar w:fldCharType="begin"/>
        </w:r>
        <w:r>
          <w:rPr>
            <w:noProof/>
            <w:webHidden/>
          </w:rPr>
          <w:instrText xml:space="preserve"> PAGEREF _Toc238822149 \h </w:instrText>
        </w:r>
        <w:r>
          <w:rPr>
            <w:noProof/>
            <w:webHidden/>
          </w:rPr>
        </w:r>
        <w:r>
          <w:rPr>
            <w:noProof/>
            <w:webHidden/>
          </w:rPr>
          <w:fldChar w:fldCharType="separate"/>
        </w:r>
        <w:r>
          <w:rPr>
            <w:noProof/>
            <w:webHidden/>
          </w:rPr>
          <w:t>5</w:t>
        </w:r>
        <w:r>
          <w:rPr>
            <w:noProof/>
            <w:webHidden/>
          </w:rPr>
          <w:fldChar w:fldCharType="end"/>
        </w:r>
      </w:hyperlink>
    </w:p>
    <w:p w14:paraId="7F0CECD3" w14:textId="5B1AEF7C" w:rsidR="00164D16" w:rsidRDefault="00164D16">
      <w:pPr>
        <w:pStyle w:val="TOC3"/>
        <w:rPr>
          <w:rFonts w:asciiTheme="minorHAnsi" w:eastAsiaTheme="minorEastAsia" w:hAnsiTheme="minorHAnsi" w:cstheme="minorBidi"/>
          <w:i w:val="0"/>
          <w:color w:val="auto"/>
          <w:kern w:val="2"/>
          <w:sz w:val="24"/>
          <w:lang w:val="en-GB" w:eastAsia="en-GB"/>
          <w14:ligatures w14:val="standardContextual"/>
        </w:rPr>
      </w:pPr>
      <w:hyperlink w:anchor="_Toc238822150" w:history="1">
        <w:r w:rsidRPr="001D24B2">
          <w:rPr>
            <w:rStyle w:val="Hyperlink"/>
          </w:rPr>
          <w:t>2.4.1</w:t>
        </w:r>
        <w:r>
          <w:rPr>
            <w:rFonts w:asciiTheme="minorHAnsi" w:eastAsiaTheme="minorEastAsia" w:hAnsiTheme="minorHAnsi" w:cstheme="minorBidi"/>
            <w:i w:val="0"/>
            <w:color w:val="auto"/>
            <w:kern w:val="2"/>
            <w:sz w:val="24"/>
            <w:lang w:val="en-GB" w:eastAsia="en-GB"/>
            <w14:ligatures w14:val="standardContextual"/>
          </w:rPr>
          <w:tab/>
        </w:r>
        <w:r w:rsidRPr="001D24B2">
          <w:rPr>
            <w:rStyle w:val="Hyperlink"/>
          </w:rPr>
          <w:t>PostgreSQL SERVER Installation - Scripted</w:t>
        </w:r>
        <w:r>
          <w:rPr>
            <w:webHidden/>
          </w:rPr>
          <w:tab/>
        </w:r>
        <w:r>
          <w:rPr>
            <w:webHidden/>
          </w:rPr>
          <w:fldChar w:fldCharType="begin"/>
        </w:r>
        <w:r>
          <w:rPr>
            <w:webHidden/>
          </w:rPr>
          <w:instrText xml:space="preserve"> PAGEREF _Toc238822150 \h </w:instrText>
        </w:r>
        <w:r>
          <w:rPr>
            <w:webHidden/>
          </w:rPr>
        </w:r>
        <w:r>
          <w:rPr>
            <w:webHidden/>
          </w:rPr>
          <w:fldChar w:fldCharType="separate"/>
        </w:r>
        <w:r>
          <w:rPr>
            <w:webHidden/>
          </w:rPr>
          <w:t>5</w:t>
        </w:r>
        <w:r>
          <w:rPr>
            <w:webHidden/>
          </w:rPr>
          <w:fldChar w:fldCharType="end"/>
        </w:r>
      </w:hyperlink>
    </w:p>
    <w:p w14:paraId="2DE64C05" w14:textId="5AD9FAE5" w:rsidR="00164D16" w:rsidRDefault="00164D16">
      <w:pPr>
        <w:pStyle w:val="TOC3"/>
        <w:rPr>
          <w:rFonts w:asciiTheme="minorHAnsi" w:eastAsiaTheme="minorEastAsia" w:hAnsiTheme="minorHAnsi" w:cstheme="minorBidi"/>
          <w:i w:val="0"/>
          <w:color w:val="auto"/>
          <w:kern w:val="2"/>
          <w:sz w:val="24"/>
          <w:lang w:val="en-GB" w:eastAsia="en-GB"/>
          <w14:ligatures w14:val="standardContextual"/>
        </w:rPr>
      </w:pPr>
      <w:hyperlink w:anchor="_Toc238822151" w:history="1">
        <w:r w:rsidRPr="001D24B2">
          <w:rPr>
            <w:rStyle w:val="Hyperlink"/>
          </w:rPr>
          <w:t>2.4.2</w:t>
        </w:r>
        <w:r>
          <w:rPr>
            <w:rFonts w:asciiTheme="minorHAnsi" w:eastAsiaTheme="minorEastAsia" w:hAnsiTheme="minorHAnsi" w:cstheme="minorBidi"/>
            <w:i w:val="0"/>
            <w:color w:val="auto"/>
            <w:kern w:val="2"/>
            <w:sz w:val="24"/>
            <w:lang w:val="en-GB" w:eastAsia="en-GB"/>
            <w14:ligatures w14:val="standardContextual"/>
          </w:rPr>
          <w:tab/>
        </w:r>
        <w:r w:rsidRPr="001D24B2">
          <w:rPr>
            <w:rStyle w:val="Hyperlink"/>
          </w:rPr>
          <w:t>PostgreSQL SERVER Installation</w:t>
        </w:r>
        <w:r>
          <w:rPr>
            <w:webHidden/>
          </w:rPr>
          <w:tab/>
        </w:r>
        <w:r>
          <w:rPr>
            <w:webHidden/>
          </w:rPr>
          <w:fldChar w:fldCharType="begin"/>
        </w:r>
        <w:r>
          <w:rPr>
            <w:webHidden/>
          </w:rPr>
          <w:instrText xml:space="preserve"> PAGEREF _Toc238822151 \h </w:instrText>
        </w:r>
        <w:r>
          <w:rPr>
            <w:webHidden/>
          </w:rPr>
        </w:r>
        <w:r>
          <w:rPr>
            <w:webHidden/>
          </w:rPr>
          <w:fldChar w:fldCharType="separate"/>
        </w:r>
        <w:r>
          <w:rPr>
            <w:webHidden/>
          </w:rPr>
          <w:t>6</w:t>
        </w:r>
        <w:r>
          <w:rPr>
            <w:webHidden/>
          </w:rPr>
          <w:fldChar w:fldCharType="end"/>
        </w:r>
      </w:hyperlink>
    </w:p>
    <w:p w14:paraId="76FF2EE9" w14:textId="46C810DE" w:rsidR="00164D16" w:rsidRDefault="00164D16">
      <w:pPr>
        <w:pStyle w:val="TOC2"/>
        <w:rPr>
          <w:rFonts w:asciiTheme="minorHAnsi" w:eastAsiaTheme="minorEastAsia" w:hAnsiTheme="minorHAnsi" w:cstheme="minorBidi"/>
          <w:noProof/>
          <w:color w:val="auto"/>
          <w:kern w:val="2"/>
          <w:sz w:val="24"/>
          <w:lang w:eastAsia="en-GB"/>
          <w14:ligatures w14:val="standardContextual"/>
        </w:rPr>
      </w:pPr>
      <w:hyperlink w:anchor="_Toc238822152" w:history="1">
        <w:r w:rsidRPr="001D24B2">
          <w:rPr>
            <w:rStyle w:val="Hyperlink"/>
            <w:noProof/>
          </w:rPr>
          <w:t>2.5</w:t>
        </w:r>
        <w:r>
          <w:rPr>
            <w:rFonts w:asciiTheme="minorHAnsi" w:eastAsiaTheme="minorEastAsia" w:hAnsiTheme="minorHAnsi" w:cstheme="minorBidi"/>
            <w:noProof/>
            <w:color w:val="auto"/>
            <w:kern w:val="2"/>
            <w:sz w:val="24"/>
            <w:lang w:eastAsia="en-GB"/>
            <w14:ligatures w14:val="standardContextual"/>
          </w:rPr>
          <w:tab/>
        </w:r>
        <w:r w:rsidRPr="001D24B2">
          <w:rPr>
            <w:rStyle w:val="Hyperlink"/>
            <w:noProof/>
          </w:rPr>
          <w:t>TScore Installation</w:t>
        </w:r>
        <w:r>
          <w:rPr>
            <w:noProof/>
            <w:webHidden/>
          </w:rPr>
          <w:tab/>
        </w:r>
        <w:r>
          <w:rPr>
            <w:noProof/>
            <w:webHidden/>
          </w:rPr>
          <w:fldChar w:fldCharType="begin"/>
        </w:r>
        <w:r>
          <w:rPr>
            <w:noProof/>
            <w:webHidden/>
          </w:rPr>
          <w:instrText xml:space="preserve"> PAGEREF _Toc238822152 \h </w:instrText>
        </w:r>
        <w:r>
          <w:rPr>
            <w:noProof/>
            <w:webHidden/>
          </w:rPr>
        </w:r>
        <w:r>
          <w:rPr>
            <w:noProof/>
            <w:webHidden/>
          </w:rPr>
          <w:fldChar w:fldCharType="separate"/>
        </w:r>
        <w:r>
          <w:rPr>
            <w:noProof/>
            <w:webHidden/>
          </w:rPr>
          <w:t>9</w:t>
        </w:r>
        <w:r>
          <w:rPr>
            <w:noProof/>
            <w:webHidden/>
          </w:rPr>
          <w:fldChar w:fldCharType="end"/>
        </w:r>
      </w:hyperlink>
    </w:p>
    <w:p w14:paraId="36B78B58" w14:textId="0B07F9C6" w:rsidR="00164D16" w:rsidRDefault="00164D16">
      <w:pPr>
        <w:pStyle w:val="TOC2"/>
        <w:rPr>
          <w:rFonts w:asciiTheme="minorHAnsi" w:eastAsiaTheme="minorEastAsia" w:hAnsiTheme="minorHAnsi" w:cstheme="minorBidi"/>
          <w:noProof/>
          <w:color w:val="auto"/>
          <w:kern w:val="2"/>
          <w:sz w:val="24"/>
          <w:lang w:eastAsia="en-GB"/>
          <w14:ligatures w14:val="standardContextual"/>
        </w:rPr>
      </w:pPr>
      <w:hyperlink w:anchor="_Toc238822153" w:history="1">
        <w:r w:rsidRPr="001D24B2">
          <w:rPr>
            <w:rStyle w:val="Hyperlink"/>
            <w:noProof/>
          </w:rPr>
          <w:t>2.6</w:t>
        </w:r>
        <w:r>
          <w:rPr>
            <w:rFonts w:asciiTheme="minorHAnsi" w:eastAsiaTheme="minorEastAsia" w:hAnsiTheme="minorHAnsi" w:cstheme="minorBidi"/>
            <w:noProof/>
            <w:color w:val="auto"/>
            <w:kern w:val="2"/>
            <w:sz w:val="24"/>
            <w:lang w:eastAsia="en-GB"/>
            <w14:ligatures w14:val="standardContextual"/>
          </w:rPr>
          <w:tab/>
        </w:r>
        <w:r w:rsidRPr="001D24B2">
          <w:rPr>
            <w:rStyle w:val="Hyperlink"/>
            <w:noProof/>
          </w:rPr>
          <w:t>Creating Your First Competition</w:t>
        </w:r>
        <w:r>
          <w:rPr>
            <w:noProof/>
            <w:webHidden/>
          </w:rPr>
          <w:tab/>
        </w:r>
        <w:r>
          <w:rPr>
            <w:noProof/>
            <w:webHidden/>
          </w:rPr>
          <w:fldChar w:fldCharType="begin"/>
        </w:r>
        <w:r>
          <w:rPr>
            <w:noProof/>
            <w:webHidden/>
          </w:rPr>
          <w:instrText xml:space="preserve"> PAGEREF _Toc238822153 \h </w:instrText>
        </w:r>
        <w:r>
          <w:rPr>
            <w:noProof/>
            <w:webHidden/>
          </w:rPr>
        </w:r>
        <w:r>
          <w:rPr>
            <w:noProof/>
            <w:webHidden/>
          </w:rPr>
          <w:fldChar w:fldCharType="separate"/>
        </w:r>
        <w:r>
          <w:rPr>
            <w:noProof/>
            <w:webHidden/>
          </w:rPr>
          <w:t>10</w:t>
        </w:r>
        <w:r>
          <w:rPr>
            <w:noProof/>
            <w:webHidden/>
          </w:rPr>
          <w:fldChar w:fldCharType="end"/>
        </w:r>
      </w:hyperlink>
    </w:p>
    <w:p w14:paraId="3A697B9F" w14:textId="18281AA5" w:rsidR="00164D16" w:rsidRDefault="00164D16">
      <w:pPr>
        <w:pStyle w:val="TOC1"/>
        <w:rPr>
          <w:rFonts w:asciiTheme="minorHAnsi" w:eastAsiaTheme="minorEastAsia" w:hAnsiTheme="minorHAnsi" w:cstheme="minorBidi"/>
          <w:b w:val="0"/>
          <w:color w:val="auto"/>
          <w:kern w:val="2"/>
          <w:sz w:val="24"/>
          <w:lang w:eastAsia="en-GB"/>
          <w14:ligatures w14:val="standardContextual"/>
        </w:rPr>
      </w:pPr>
      <w:hyperlink w:anchor="_Toc238822154" w:history="1">
        <w:r w:rsidRPr="001D24B2">
          <w:rPr>
            <w:rStyle w:val="Hyperlink"/>
          </w:rPr>
          <w:t>3</w:t>
        </w:r>
        <w:r>
          <w:rPr>
            <w:rFonts w:asciiTheme="minorHAnsi" w:eastAsiaTheme="minorEastAsia" w:hAnsiTheme="minorHAnsi" w:cstheme="minorBidi"/>
            <w:b w:val="0"/>
            <w:color w:val="auto"/>
            <w:kern w:val="2"/>
            <w:sz w:val="24"/>
            <w:lang w:eastAsia="en-GB"/>
            <w14:ligatures w14:val="standardContextual"/>
          </w:rPr>
          <w:tab/>
        </w:r>
        <w:r w:rsidRPr="001D24B2">
          <w:rPr>
            <w:rStyle w:val="Hyperlink"/>
          </w:rPr>
          <w:t>Installing the TScore Android Apps</w:t>
        </w:r>
        <w:r>
          <w:rPr>
            <w:webHidden/>
          </w:rPr>
          <w:tab/>
        </w:r>
        <w:r>
          <w:rPr>
            <w:webHidden/>
          </w:rPr>
          <w:fldChar w:fldCharType="begin"/>
        </w:r>
        <w:r>
          <w:rPr>
            <w:webHidden/>
          </w:rPr>
          <w:instrText xml:space="preserve"> PAGEREF _Toc238822154 \h </w:instrText>
        </w:r>
        <w:r>
          <w:rPr>
            <w:webHidden/>
          </w:rPr>
        </w:r>
        <w:r>
          <w:rPr>
            <w:webHidden/>
          </w:rPr>
          <w:fldChar w:fldCharType="separate"/>
        </w:r>
        <w:r>
          <w:rPr>
            <w:webHidden/>
          </w:rPr>
          <w:t>12</w:t>
        </w:r>
        <w:r>
          <w:rPr>
            <w:webHidden/>
          </w:rPr>
          <w:fldChar w:fldCharType="end"/>
        </w:r>
      </w:hyperlink>
    </w:p>
    <w:p w14:paraId="7BB855A1" w14:textId="7EB45BFD" w:rsidR="00164D16" w:rsidRDefault="00164D16">
      <w:pPr>
        <w:pStyle w:val="TOC1"/>
        <w:rPr>
          <w:rFonts w:asciiTheme="minorHAnsi" w:eastAsiaTheme="minorEastAsia" w:hAnsiTheme="minorHAnsi" w:cstheme="minorBidi"/>
          <w:b w:val="0"/>
          <w:color w:val="auto"/>
          <w:kern w:val="2"/>
          <w:sz w:val="24"/>
          <w:lang w:eastAsia="en-GB"/>
          <w14:ligatures w14:val="standardContextual"/>
        </w:rPr>
      </w:pPr>
      <w:hyperlink w:anchor="_Toc238822155" w:history="1">
        <w:r w:rsidRPr="001D24B2">
          <w:rPr>
            <w:rStyle w:val="Hyperlink"/>
          </w:rPr>
          <w:t>4</w:t>
        </w:r>
        <w:r>
          <w:rPr>
            <w:rFonts w:asciiTheme="minorHAnsi" w:eastAsiaTheme="minorEastAsia" w:hAnsiTheme="minorHAnsi" w:cstheme="minorBidi"/>
            <w:b w:val="0"/>
            <w:color w:val="auto"/>
            <w:kern w:val="2"/>
            <w:sz w:val="24"/>
            <w:lang w:eastAsia="en-GB"/>
            <w14:ligatures w14:val="standardContextual"/>
          </w:rPr>
          <w:tab/>
        </w:r>
        <w:r w:rsidRPr="001D24B2">
          <w:rPr>
            <w:rStyle w:val="Hyperlink"/>
          </w:rPr>
          <w:t>QIRA Integration Web Service</w:t>
        </w:r>
        <w:r>
          <w:rPr>
            <w:webHidden/>
          </w:rPr>
          <w:tab/>
        </w:r>
        <w:r>
          <w:rPr>
            <w:webHidden/>
          </w:rPr>
          <w:fldChar w:fldCharType="begin"/>
        </w:r>
        <w:r>
          <w:rPr>
            <w:webHidden/>
          </w:rPr>
          <w:instrText xml:space="preserve"> PAGEREF _Toc238822155 \h </w:instrText>
        </w:r>
        <w:r>
          <w:rPr>
            <w:webHidden/>
          </w:rPr>
        </w:r>
        <w:r>
          <w:rPr>
            <w:webHidden/>
          </w:rPr>
          <w:fldChar w:fldCharType="separate"/>
        </w:r>
        <w:r>
          <w:rPr>
            <w:webHidden/>
          </w:rPr>
          <w:t>14</w:t>
        </w:r>
        <w:r>
          <w:rPr>
            <w:webHidden/>
          </w:rPr>
          <w:fldChar w:fldCharType="end"/>
        </w:r>
      </w:hyperlink>
    </w:p>
    <w:p w14:paraId="69B9FDA4" w14:textId="115BF334" w:rsidR="00164D16" w:rsidRDefault="00164D16">
      <w:pPr>
        <w:pStyle w:val="TOC1"/>
        <w:rPr>
          <w:rFonts w:asciiTheme="minorHAnsi" w:eastAsiaTheme="minorEastAsia" w:hAnsiTheme="minorHAnsi" w:cstheme="minorBidi"/>
          <w:b w:val="0"/>
          <w:color w:val="auto"/>
          <w:kern w:val="2"/>
          <w:sz w:val="24"/>
          <w:lang w:eastAsia="en-GB"/>
          <w14:ligatures w14:val="standardContextual"/>
        </w:rPr>
      </w:pPr>
      <w:hyperlink w:anchor="_Toc238822156" w:history="1">
        <w:r w:rsidRPr="001D24B2">
          <w:rPr>
            <w:rStyle w:val="Hyperlink"/>
          </w:rPr>
          <w:t>5</w:t>
        </w:r>
        <w:r>
          <w:rPr>
            <w:rFonts w:asciiTheme="minorHAnsi" w:eastAsiaTheme="minorEastAsia" w:hAnsiTheme="minorHAnsi" w:cstheme="minorBidi"/>
            <w:b w:val="0"/>
            <w:color w:val="auto"/>
            <w:kern w:val="2"/>
            <w:sz w:val="24"/>
            <w:lang w:eastAsia="en-GB"/>
            <w14:ligatures w14:val="standardContextual"/>
          </w:rPr>
          <w:tab/>
        </w:r>
        <w:r w:rsidRPr="001D24B2">
          <w:rPr>
            <w:rStyle w:val="Hyperlink"/>
          </w:rPr>
          <w:t>Help!</w:t>
        </w:r>
        <w:r>
          <w:rPr>
            <w:webHidden/>
          </w:rPr>
          <w:tab/>
        </w:r>
        <w:r>
          <w:rPr>
            <w:webHidden/>
          </w:rPr>
          <w:fldChar w:fldCharType="begin"/>
        </w:r>
        <w:r>
          <w:rPr>
            <w:webHidden/>
          </w:rPr>
          <w:instrText xml:space="preserve"> PAGEREF _Toc238822156 \h </w:instrText>
        </w:r>
        <w:r>
          <w:rPr>
            <w:webHidden/>
          </w:rPr>
        </w:r>
        <w:r>
          <w:rPr>
            <w:webHidden/>
          </w:rPr>
          <w:fldChar w:fldCharType="separate"/>
        </w:r>
        <w:r>
          <w:rPr>
            <w:webHidden/>
          </w:rPr>
          <w:t>14</w:t>
        </w:r>
        <w:r>
          <w:rPr>
            <w:webHidden/>
          </w:rPr>
          <w:fldChar w:fldCharType="end"/>
        </w:r>
      </w:hyperlink>
    </w:p>
    <w:p w14:paraId="307E6BF2" w14:textId="1F447C09" w:rsidR="00653AF3" w:rsidRDefault="00290714" w:rsidP="00E80E93">
      <w:r w:rsidRPr="001651ED">
        <w:fldChar w:fldCharType="end"/>
      </w:r>
    </w:p>
    <w:p w14:paraId="7D00030B" w14:textId="77777777" w:rsidR="00F17A5B" w:rsidRDefault="00F17A5B" w:rsidP="00A03D1F">
      <w:pPr>
        <w:sectPr w:rsidR="00F17A5B" w:rsidSect="00C00A25">
          <w:type w:val="continuous"/>
          <w:pgSz w:w="12240" w:h="15840"/>
          <w:pgMar w:top="851" w:right="900" w:bottom="1276" w:left="1077" w:header="709" w:footer="709" w:gutter="0"/>
          <w:cols w:num="2" w:space="332"/>
          <w:docGrid w:linePitch="360"/>
        </w:sectPr>
      </w:pPr>
    </w:p>
    <w:p w14:paraId="7D348723" w14:textId="77777777" w:rsidR="00164D16" w:rsidRDefault="00164D16" w:rsidP="00164D16">
      <w:pPr>
        <w:pStyle w:val="Heading1"/>
        <w:numPr>
          <w:ilvl w:val="0"/>
          <w:numId w:val="0"/>
        </w:numPr>
      </w:pPr>
      <w:bookmarkStart w:id="0" w:name="_Toc238822141"/>
    </w:p>
    <w:p w14:paraId="74359664" w14:textId="77777777" w:rsidR="00164D16" w:rsidRDefault="00164D16" w:rsidP="00164D16">
      <w:pPr>
        <w:pStyle w:val="Heading1"/>
        <w:numPr>
          <w:ilvl w:val="0"/>
          <w:numId w:val="0"/>
        </w:numPr>
      </w:pPr>
    </w:p>
    <w:p w14:paraId="05551E1C" w14:textId="77777777" w:rsidR="00164D16" w:rsidRPr="00164D16" w:rsidRDefault="00164D16" w:rsidP="00164D16"/>
    <w:bookmarkEnd w:id="0"/>
    <w:p w14:paraId="56D1E863" w14:textId="33A076A9" w:rsidR="00164D16" w:rsidRPr="00956695" w:rsidRDefault="00164D16" w:rsidP="00164D16">
      <w:pPr>
        <w:pStyle w:val="Heading1"/>
      </w:pPr>
      <w:r>
        <w:t>Introduction</w:t>
      </w:r>
    </w:p>
    <w:p w14:paraId="00863C61" w14:textId="5B02B8C8" w:rsidR="00642691" w:rsidRPr="00642691" w:rsidRDefault="00642691" w:rsidP="00642691">
      <w:pPr>
        <w:rPr>
          <w:szCs w:val="22"/>
        </w:rPr>
      </w:pPr>
      <w:r w:rsidRPr="0065724F">
        <w:t xml:space="preserve">Welcome to the TScore </w:t>
      </w:r>
      <w:r w:rsidR="00005B59">
        <w:t>Installation</w:t>
      </w:r>
      <w:r w:rsidRPr="0065724F">
        <w:t xml:space="preserve"> Guide.  This manual will help you </w:t>
      </w:r>
      <w:r w:rsidR="00005B59">
        <w:t>install and configure the various TScore components, including the PostgreSQL database, the main TScore and VScore Windows applications, the TScore-QIRA integration service and the various Android scoring apps.</w:t>
      </w:r>
    </w:p>
    <w:p w14:paraId="7D7604DC" w14:textId="561BA7C8" w:rsidR="006B3065" w:rsidRPr="00F7313A" w:rsidRDefault="006B3065" w:rsidP="00F7313A">
      <w:pPr>
        <w:jc w:val="both"/>
        <w:rPr>
          <w:szCs w:val="22"/>
        </w:rPr>
      </w:pPr>
    </w:p>
    <w:tbl>
      <w:tblPr>
        <w:tblW w:w="0" w:type="auto"/>
        <w:tblInd w:w="-108" w:type="dxa"/>
        <w:tblLook w:val="04A0" w:firstRow="1" w:lastRow="0" w:firstColumn="1" w:lastColumn="0" w:noHBand="0" w:noVBand="1"/>
      </w:tblPr>
      <w:tblGrid>
        <w:gridCol w:w="8354"/>
        <w:gridCol w:w="718"/>
      </w:tblGrid>
      <w:tr w:rsidR="002B3F09" w:rsidRPr="00F55733" w14:paraId="78940EDA" w14:textId="77777777" w:rsidTr="00005B59">
        <w:tc>
          <w:tcPr>
            <w:tcW w:w="8354" w:type="dxa"/>
            <w:vAlign w:val="center"/>
          </w:tcPr>
          <w:p w14:paraId="7510A2CB" w14:textId="77777777" w:rsidR="002B3F09" w:rsidRPr="00F55733" w:rsidRDefault="002B3F09" w:rsidP="002B3F09">
            <w:pPr>
              <w:rPr>
                <w:szCs w:val="22"/>
              </w:rPr>
            </w:pPr>
            <w:r w:rsidRPr="00F55733">
              <w:rPr>
                <w:szCs w:val="22"/>
              </w:rPr>
              <w:t>Throughout this manual there are useful hints, indicated with a ‘light</w:t>
            </w:r>
            <w:r w:rsidR="00664524">
              <w:rPr>
                <w:szCs w:val="22"/>
              </w:rPr>
              <w:t xml:space="preserve"> </w:t>
            </w:r>
            <w:r w:rsidRPr="00F55733">
              <w:rPr>
                <w:szCs w:val="22"/>
              </w:rPr>
              <w:t>bulb’ symbol:</w:t>
            </w:r>
          </w:p>
        </w:tc>
        <w:tc>
          <w:tcPr>
            <w:tcW w:w="718" w:type="dxa"/>
          </w:tcPr>
          <w:p w14:paraId="1A423265" w14:textId="77777777" w:rsidR="002B3F09" w:rsidRPr="00F55733" w:rsidRDefault="00D53D16" w:rsidP="00F55733">
            <w:pPr>
              <w:jc w:val="center"/>
              <w:rPr>
                <w:szCs w:val="22"/>
              </w:rPr>
            </w:pPr>
            <w:r>
              <w:rPr>
                <w:noProof/>
                <w:szCs w:val="22"/>
                <w:lang w:eastAsia="en-GB"/>
              </w:rPr>
              <w:drawing>
                <wp:inline distT="0" distB="0" distL="0" distR="0" wp14:anchorId="54B950B2" wp14:editId="645990E2">
                  <wp:extent cx="171450" cy="266700"/>
                  <wp:effectExtent l="19050" t="0" r="0" b="0"/>
                  <wp:docPr id="1" name="Picture 1" descr="MCj0426072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j04260720000[1]"/>
                          <pic:cNvPicPr>
                            <a:picLocks noChangeAspect="1" noChangeArrowheads="1"/>
                          </pic:cNvPicPr>
                        </pic:nvPicPr>
                        <pic:blipFill>
                          <a:blip r:embed="rId11" cstate="print"/>
                          <a:srcRect/>
                          <a:stretch>
                            <a:fillRect/>
                          </a:stretch>
                        </pic:blipFill>
                        <pic:spPr bwMode="auto">
                          <a:xfrm>
                            <a:off x="0" y="0"/>
                            <a:ext cx="171450" cy="266700"/>
                          </a:xfrm>
                          <a:prstGeom prst="rect">
                            <a:avLst/>
                          </a:prstGeom>
                          <a:noFill/>
                          <a:ln w="9525">
                            <a:noFill/>
                            <a:miter lim="800000"/>
                            <a:headEnd/>
                            <a:tailEnd/>
                          </a:ln>
                        </pic:spPr>
                      </pic:pic>
                    </a:graphicData>
                  </a:graphic>
                </wp:inline>
              </w:drawing>
            </w:r>
          </w:p>
        </w:tc>
      </w:tr>
      <w:tr w:rsidR="002B3F09" w:rsidRPr="00F55733" w14:paraId="7F16FBEC" w14:textId="77777777" w:rsidTr="00005B59">
        <w:tc>
          <w:tcPr>
            <w:tcW w:w="8354" w:type="dxa"/>
            <w:vAlign w:val="center"/>
          </w:tcPr>
          <w:p w14:paraId="630AA9F1" w14:textId="4E45FD24" w:rsidR="002B3F09" w:rsidRPr="00F55733" w:rsidRDefault="002B3F09" w:rsidP="00F8229A">
            <w:pPr>
              <w:rPr>
                <w:szCs w:val="22"/>
              </w:rPr>
            </w:pPr>
            <w:r w:rsidRPr="00F55733">
              <w:rPr>
                <w:szCs w:val="22"/>
              </w:rPr>
              <w:t xml:space="preserve">and the occasional bit of </w:t>
            </w:r>
            <w:r w:rsidR="00E9572E" w:rsidRPr="00F55733">
              <w:rPr>
                <w:szCs w:val="22"/>
              </w:rPr>
              <w:t>technobabble</w:t>
            </w:r>
            <w:r w:rsidRPr="00F55733">
              <w:rPr>
                <w:szCs w:val="22"/>
              </w:rPr>
              <w:t xml:space="preserve"> to keep </w:t>
            </w:r>
            <w:r w:rsidR="00F8229A" w:rsidRPr="00F55733">
              <w:rPr>
                <w:szCs w:val="22"/>
              </w:rPr>
              <w:t>us</w:t>
            </w:r>
            <w:r w:rsidRPr="00F55733">
              <w:rPr>
                <w:szCs w:val="22"/>
              </w:rPr>
              <w:t xml:space="preserve"> anoraks happy, indicated thus:</w:t>
            </w:r>
          </w:p>
        </w:tc>
        <w:tc>
          <w:tcPr>
            <w:tcW w:w="718" w:type="dxa"/>
          </w:tcPr>
          <w:p w14:paraId="2B26805B" w14:textId="77777777" w:rsidR="002B3F09" w:rsidRPr="00F55733" w:rsidRDefault="00D53D16" w:rsidP="00F55733">
            <w:pPr>
              <w:jc w:val="center"/>
              <w:rPr>
                <w:szCs w:val="22"/>
              </w:rPr>
            </w:pPr>
            <w:r>
              <w:rPr>
                <w:noProof/>
                <w:szCs w:val="22"/>
                <w:lang w:eastAsia="en-GB"/>
              </w:rPr>
              <w:drawing>
                <wp:inline distT="0" distB="0" distL="0" distR="0" wp14:anchorId="5B180E3C" wp14:editId="44E6EF5C">
                  <wp:extent cx="200025" cy="200025"/>
                  <wp:effectExtent l="19050" t="0" r="9525" b="0"/>
                  <wp:docPr id="2" name="Picture 2" descr="MCj0424252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j04242520000[1]"/>
                          <pic:cNvPicPr>
                            <a:picLocks noChangeAspect="1" noChangeArrowheads="1"/>
                          </pic:cNvPicPr>
                        </pic:nvPicPr>
                        <pic:blipFill>
                          <a:blip r:embed="rId12" cstate="print"/>
                          <a:srcRect/>
                          <a:stretch>
                            <a:fillRect/>
                          </a:stretch>
                        </pic:blipFill>
                        <pic:spPr bwMode="auto">
                          <a:xfrm>
                            <a:off x="0" y="0"/>
                            <a:ext cx="200025" cy="200025"/>
                          </a:xfrm>
                          <a:prstGeom prst="rect">
                            <a:avLst/>
                          </a:prstGeom>
                          <a:noFill/>
                          <a:ln w="9525">
                            <a:noFill/>
                            <a:miter lim="800000"/>
                            <a:headEnd/>
                            <a:tailEnd/>
                          </a:ln>
                        </pic:spPr>
                      </pic:pic>
                    </a:graphicData>
                  </a:graphic>
                </wp:inline>
              </w:drawing>
            </w:r>
          </w:p>
        </w:tc>
      </w:tr>
    </w:tbl>
    <w:p w14:paraId="2FCB76E9" w14:textId="77777777" w:rsidR="00C62C30" w:rsidRPr="00F7313A" w:rsidRDefault="00D049C1" w:rsidP="00F7313A">
      <w:pPr>
        <w:jc w:val="both"/>
        <w:rPr>
          <w:szCs w:val="22"/>
        </w:rPr>
      </w:pPr>
      <w:r>
        <w:rPr>
          <w:szCs w:val="22"/>
        </w:rPr>
        <w:t xml:space="preserve">Some of the screen shots in this manual may be slightly different from your version – you should still recognise them though.  </w:t>
      </w:r>
      <w:r w:rsidR="001A0E39">
        <w:rPr>
          <w:szCs w:val="22"/>
        </w:rPr>
        <w:t>I</w:t>
      </w:r>
      <w:r w:rsidR="00F7313A" w:rsidRPr="00F7313A">
        <w:rPr>
          <w:szCs w:val="22"/>
        </w:rPr>
        <w:t>f all else fails, just try a few things in the program – it is very forgiving and should let you know if you are about to break anything!</w:t>
      </w:r>
      <w:r>
        <w:rPr>
          <w:szCs w:val="22"/>
        </w:rPr>
        <w:t xml:space="preserve">  </w:t>
      </w:r>
    </w:p>
    <w:p w14:paraId="2868BA48" w14:textId="77777777" w:rsidR="00823B3A" w:rsidRDefault="00823B3A" w:rsidP="00823B3A"/>
    <w:p w14:paraId="778D2296" w14:textId="77777777" w:rsidR="00005B59" w:rsidRDefault="00005B59" w:rsidP="00823B3A"/>
    <w:p w14:paraId="26EE5AFC" w14:textId="77777777" w:rsidR="00005B59" w:rsidRDefault="00005B59" w:rsidP="00823B3A"/>
    <w:p w14:paraId="38589185" w14:textId="77777777" w:rsidR="00E9572E" w:rsidRDefault="00E9572E">
      <w:pPr>
        <w:spacing w:before="0" w:after="0" w:line="240" w:lineRule="auto"/>
        <w:rPr>
          <w:rFonts w:cs="Arial"/>
          <w:b/>
          <w:bCs/>
          <w:color w:val="548DD4"/>
          <w:kern w:val="32"/>
          <w:sz w:val="32"/>
          <w:szCs w:val="32"/>
        </w:rPr>
      </w:pPr>
      <w:r>
        <w:br w:type="page"/>
      </w:r>
    </w:p>
    <w:p w14:paraId="1D342E23" w14:textId="62AD95CC" w:rsidR="00C62C30" w:rsidRPr="00956695" w:rsidRDefault="00956695" w:rsidP="00A31410">
      <w:pPr>
        <w:pStyle w:val="Heading1"/>
      </w:pPr>
      <w:bookmarkStart w:id="1" w:name="_Toc238822142"/>
      <w:r w:rsidRPr="00956695">
        <w:lastRenderedPageBreak/>
        <w:t xml:space="preserve">Installation and </w:t>
      </w:r>
      <w:r w:rsidR="00A31410">
        <w:t>First Use</w:t>
      </w:r>
      <w:bookmarkEnd w:id="1"/>
    </w:p>
    <w:p w14:paraId="6192A48A" w14:textId="77777777" w:rsidR="00956695" w:rsidRPr="005C6539" w:rsidRDefault="00956695" w:rsidP="00A24209">
      <w:pPr>
        <w:pStyle w:val="Heading2"/>
      </w:pPr>
      <w:bookmarkStart w:id="2" w:name="_Toc238822143"/>
      <w:r w:rsidRPr="005C6539">
        <w:t>Computer Requirements:</w:t>
      </w:r>
      <w:bookmarkEnd w:id="2"/>
    </w:p>
    <w:p w14:paraId="242CF902" w14:textId="65057DF6" w:rsidR="00AE6501" w:rsidRDefault="00AE6501" w:rsidP="00AE6501">
      <w:pPr>
        <w:pStyle w:val="Heading3"/>
      </w:pPr>
      <w:bookmarkStart w:id="3" w:name="_Toc238822144"/>
      <w:r>
        <w:t>The TScore application</w:t>
      </w:r>
      <w:bookmarkEnd w:id="3"/>
    </w:p>
    <w:p w14:paraId="6B7DF9F0" w14:textId="77777777" w:rsidR="00164D16" w:rsidRDefault="00444E24" w:rsidP="00956695">
      <w:r>
        <w:t>TScore</w:t>
      </w:r>
      <w:r w:rsidR="00956695" w:rsidRPr="005C6539">
        <w:t xml:space="preserve"> is designed to run on Windows PCs</w:t>
      </w:r>
      <w:r w:rsidR="003F1D1F">
        <w:t xml:space="preserve"> and is now only formally supported on Windows 10</w:t>
      </w:r>
      <w:r w:rsidR="00AE6501">
        <w:t xml:space="preserve"> and 11</w:t>
      </w:r>
      <w:r w:rsidR="00164D16">
        <w:t>.</w:t>
      </w:r>
    </w:p>
    <w:p w14:paraId="51BF2590" w14:textId="712675B1" w:rsidR="00956695" w:rsidRDefault="00956695" w:rsidP="00956695">
      <w:r w:rsidRPr="005C6539">
        <w:t>Pretty well any PC built since 20</w:t>
      </w:r>
      <w:r w:rsidR="00E9572E">
        <w:t>10</w:t>
      </w:r>
      <w:r w:rsidRPr="005C6539">
        <w:t xml:space="preserve"> should cope with it</w:t>
      </w:r>
      <w:r w:rsidR="00E9572E">
        <w:t>.</w:t>
      </w:r>
      <w:r w:rsidR="00A44FFB">
        <w:t xml:space="preserve">  Current development </w:t>
      </w:r>
      <w:r w:rsidR="003F1D1F">
        <w:t xml:space="preserve">and testing </w:t>
      </w:r>
      <w:r w:rsidR="00A44FFB">
        <w:t xml:space="preserve">is </w:t>
      </w:r>
      <w:r w:rsidR="003F1D1F">
        <w:t xml:space="preserve">all </w:t>
      </w:r>
      <w:r w:rsidR="00A44FFB">
        <w:t>on Windows 1</w:t>
      </w:r>
      <w:r w:rsidR="00EC79A3">
        <w:t>1</w:t>
      </w:r>
      <w:r w:rsidR="003F1D1F">
        <w:t>. We will try to help if you have to run it on an older version of Windows, but it is no longer explicitly tested on those versions. TScore should also be able to be run on Windows Server version</w:t>
      </w:r>
      <w:r w:rsidR="00E9572E">
        <w:t>s</w:t>
      </w:r>
      <w:r w:rsidR="003F1D1F">
        <w:t>, but it is not tested on these at present.</w:t>
      </w:r>
    </w:p>
    <w:p w14:paraId="53332A8C" w14:textId="77777777" w:rsidR="00956695" w:rsidRPr="00035CFA" w:rsidRDefault="00956695" w:rsidP="00956695">
      <w:pPr>
        <w:rPr>
          <w:sz w:val="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62"/>
      </w:tblGrid>
      <w:tr w:rsidR="00956695" w:rsidRPr="00F55733" w14:paraId="139EDBD8" w14:textId="77777777" w:rsidTr="00AE6501">
        <w:tc>
          <w:tcPr>
            <w:tcW w:w="9962" w:type="dxa"/>
          </w:tcPr>
          <w:p w14:paraId="6CF42754" w14:textId="77777777" w:rsidR="00956695" w:rsidRPr="00F55733" w:rsidRDefault="00956695" w:rsidP="00F55733">
            <w:pPr>
              <w:rPr>
                <w:b/>
                <w:color w:val="FF0000"/>
              </w:rPr>
            </w:pPr>
            <w:r w:rsidRPr="00F55733">
              <w:rPr>
                <w:b/>
                <w:color w:val="FF0000"/>
              </w:rPr>
              <w:t xml:space="preserve">IMPORTANT! </w:t>
            </w:r>
          </w:p>
          <w:p w14:paraId="6D95C5FD" w14:textId="25041AAD" w:rsidR="00035CFA" w:rsidRDefault="00956695" w:rsidP="00035CFA">
            <w:pPr>
              <w:spacing w:after="120"/>
            </w:pPr>
            <w:r w:rsidRPr="00F55733">
              <w:t xml:space="preserve">You </w:t>
            </w:r>
            <w:r w:rsidRPr="00F55733">
              <w:rPr>
                <w:b/>
              </w:rPr>
              <w:t>must</w:t>
            </w:r>
            <w:r w:rsidRPr="00F55733">
              <w:t xml:space="preserve"> have a copy of Excel installed on your PC for many of the features; in particular, entry processing, timetabling and exporting. </w:t>
            </w:r>
            <w:r w:rsidR="00CD7EDC">
              <w:t xml:space="preserve">Development testing uses Office 365, Office 2019 and Office 2016, </w:t>
            </w:r>
            <w:r w:rsidR="00164D16">
              <w:t>a</w:t>
            </w:r>
            <w:r w:rsidR="00164D16" w:rsidRPr="00F55733">
              <w:t>lthough</w:t>
            </w:r>
            <w:r w:rsidRPr="00F55733">
              <w:t xml:space="preserve"> </w:t>
            </w:r>
            <w:r w:rsidR="007A7AA8">
              <w:t>older version</w:t>
            </w:r>
            <w:r w:rsidR="00817920">
              <w:t>s</w:t>
            </w:r>
            <w:r w:rsidRPr="00F55733">
              <w:t xml:space="preserve"> should </w:t>
            </w:r>
            <w:r w:rsidR="00CD7EDC">
              <w:t>still</w:t>
            </w:r>
            <w:r w:rsidR="00ED1674">
              <w:t xml:space="preserve"> </w:t>
            </w:r>
            <w:r w:rsidRPr="00F55733">
              <w:t>work</w:t>
            </w:r>
            <w:r w:rsidR="00A61E65">
              <w:t>.</w:t>
            </w:r>
          </w:p>
          <w:p w14:paraId="25D95A25" w14:textId="202F4199" w:rsidR="00035CFA" w:rsidRDefault="00035CFA" w:rsidP="00035CFA">
            <w:pPr>
              <w:spacing w:after="120"/>
            </w:pPr>
            <w:r>
              <w:t xml:space="preserve">To print Certificates you will need Word.  </w:t>
            </w:r>
            <w:r w:rsidR="00E9572E">
              <w:t>Compatibility has been very high historically with hardly any problems reported. Occasionally a new Excel function may be used in</w:t>
            </w:r>
            <w:r w:rsidR="00AE6501">
              <w:t xml:space="preserve"> some TScore templates that may not work with very old versions, but workarounds are generally possib</w:t>
            </w:r>
            <w:r w:rsidR="00CD7EDC">
              <w:t>l</w:t>
            </w:r>
            <w:r w:rsidR="00AE6501">
              <w:t>e</w:t>
            </w:r>
          </w:p>
          <w:p w14:paraId="1E641230" w14:textId="4FA7F230" w:rsidR="00956695" w:rsidRDefault="00035CFA" w:rsidP="00035CFA">
            <w:pPr>
              <w:spacing w:after="120"/>
            </w:pPr>
            <w:r>
              <w:t>To send emails you will need Outlook.  This feature has been tested with Outlook 2007</w:t>
            </w:r>
            <w:r w:rsidR="00A61E65">
              <w:t xml:space="preserve">, </w:t>
            </w:r>
            <w:r w:rsidR="00046C5E">
              <w:t>2010</w:t>
            </w:r>
            <w:r w:rsidR="0078349E">
              <w:t xml:space="preserve">, </w:t>
            </w:r>
            <w:r w:rsidR="00A61E65">
              <w:t>2019</w:t>
            </w:r>
            <w:r w:rsidR="00E9572E">
              <w:t>, 2024</w:t>
            </w:r>
            <w:r w:rsidR="0078349E">
              <w:t xml:space="preserve"> and 365</w:t>
            </w:r>
            <w:r>
              <w:t>.  Some changes to your security settings in Outlook may be necessary to allow programmatic control.</w:t>
            </w:r>
          </w:p>
          <w:p w14:paraId="001A7FA0" w14:textId="28F8FDBE" w:rsidR="00A44FFB" w:rsidRPr="00F55733" w:rsidRDefault="00A44FFB" w:rsidP="00035CFA">
            <w:pPr>
              <w:spacing w:after="120"/>
            </w:pPr>
            <w:r>
              <w:t>Most of the computers at a competition will not need MS Office, unless they are printing or exporting results. Cheap copies of older Office versions can be obtained on eBay</w:t>
            </w:r>
            <w:r w:rsidR="00E9572E">
              <w:t xml:space="preserve"> or other recyclers</w:t>
            </w:r>
            <w:r>
              <w:t>!</w:t>
            </w:r>
          </w:p>
        </w:tc>
      </w:tr>
    </w:tbl>
    <w:p w14:paraId="439E076C" w14:textId="77777777" w:rsidR="00AE6501" w:rsidRDefault="00AE6501" w:rsidP="00AE6501">
      <w:pPr>
        <w:pStyle w:val="Heading3"/>
      </w:pPr>
      <w:bookmarkStart w:id="4" w:name="_Toc238822145"/>
      <w:r>
        <w:t>The TScore database</w:t>
      </w:r>
      <w:bookmarkEnd w:id="4"/>
    </w:p>
    <w:p w14:paraId="208F8DC8" w14:textId="77777777" w:rsidR="00AE6501" w:rsidRDefault="00AE6501" w:rsidP="00AE6501">
      <w:r>
        <w:t xml:space="preserve">TScore’s competition data is stored in a PostgreSQL relational database. The PostgreSQL server can by run on either Windows or Linux (or even MacOS if you wish). </w:t>
      </w:r>
    </w:p>
    <w:p w14:paraId="3E3EF970" w14:textId="77777777" w:rsidR="00AE6501" w:rsidRDefault="00AE6501" w:rsidP="00AE6501">
      <w:r>
        <w:t xml:space="preserve">Given that Windows 10/11 has an inbound connection limit of 20, if you intend using a significant number of Android tablets for judges, you could hit that limit. The app does disconnect within a few seconds of reading or writing to the database, but we strongly advise against relying on this. </w:t>
      </w:r>
    </w:p>
    <w:p w14:paraId="10F417FB" w14:textId="77777777" w:rsidR="00AE6501" w:rsidRDefault="00AE6501" w:rsidP="00AE6501">
      <w:r>
        <w:t>Instead, the cheapest solution is to use a Linux server for the PostgreSQL database.  TScore itself will not run on Linux, but that isn’t a problem – Linux computers present to a mixed network as just another machine.</w:t>
      </w:r>
    </w:p>
    <w:p w14:paraId="7F48A6EF" w14:textId="77777777" w:rsidR="00AE6501" w:rsidRDefault="00AE6501" w:rsidP="00AE6501">
      <w:r>
        <w:t>TScore has been used extensively in this configuration against PostgreSQL running on Linux Mint v17 and more recently Mint v22. Ubuntu has also been used successfully. Performance and reliability are excellent.</w:t>
      </w:r>
    </w:p>
    <w:p w14:paraId="21392C37" w14:textId="77777777" w:rsidR="00AE6501" w:rsidRDefault="00AE6501" w:rsidP="00AE6501"/>
    <w:p w14:paraId="360ADC51" w14:textId="4A90DB0E" w:rsidR="00AE6501" w:rsidRDefault="00AE6501" w:rsidP="00AE6501">
      <w:pPr>
        <w:pStyle w:val="Heading3"/>
      </w:pPr>
      <w:bookmarkStart w:id="5" w:name="_Toc238822146"/>
      <w:r>
        <w:t>The TScore Tablet Apps</w:t>
      </w:r>
      <w:bookmarkEnd w:id="5"/>
    </w:p>
    <w:p w14:paraId="5064A238" w14:textId="7A1AC705" w:rsidR="00035CFA" w:rsidRDefault="00AE6501" w:rsidP="00CD7EDC">
      <w:pPr>
        <w:pStyle w:val="BoxedNote"/>
        <w:keepNext w:val="0"/>
      </w:pPr>
      <w:r>
        <w:t>The TScore solution includes multiple judge’s apps that run on Android devices. These include the Execution &amp; HD Judge App (T-Judge), the difficulty app (D-Judge) and an artistic gymnastics app for BSGA floor (G-Judge).</w:t>
      </w:r>
    </w:p>
    <w:p w14:paraId="33B86DF8" w14:textId="64417856" w:rsidR="00CD7EDC" w:rsidRDefault="00CD7EDC" w:rsidP="00CD7EDC">
      <w:pPr>
        <w:pStyle w:val="BoxedNote"/>
        <w:keepNext w:val="0"/>
      </w:pPr>
      <w:r>
        <w:t>Most Android devices manufactured since 2016 should be fine – Android version 6 (‘Marshmallow’ – API v23) is the oldest version supported. It has been used very successfully with Amazon Fire tablets in particular.  The Android apps are available as APK file downloads from the TScore website.</w:t>
      </w:r>
    </w:p>
    <w:p w14:paraId="67F7D761" w14:textId="77777777" w:rsidR="00CD7EDC" w:rsidRDefault="00CD7EDC" w:rsidP="00AE6501">
      <w:pPr>
        <w:pStyle w:val="BoxedNote"/>
      </w:pPr>
    </w:p>
    <w:p w14:paraId="3FB021C1" w14:textId="77777777" w:rsidR="00956695" w:rsidRPr="007C40EA" w:rsidRDefault="00956695" w:rsidP="00A24209">
      <w:pPr>
        <w:pStyle w:val="Heading2"/>
      </w:pPr>
      <w:bookmarkStart w:id="6" w:name="_Toc238822147"/>
      <w:r w:rsidRPr="007C40EA">
        <w:t>Concepts</w:t>
      </w:r>
      <w:bookmarkEnd w:id="6"/>
    </w:p>
    <w:p w14:paraId="630BCC3E" w14:textId="77777777" w:rsidR="00956695" w:rsidRPr="005C6539" w:rsidRDefault="00444E24" w:rsidP="00956695">
      <w:pPr>
        <w:keepNext/>
        <w:keepLines/>
      </w:pPr>
      <w:r>
        <w:t>TScore</w:t>
      </w:r>
      <w:r w:rsidR="00956695" w:rsidRPr="005C6539">
        <w:t xml:space="preserve"> uses a SQL database server to record the entrants and scores for all of your competitions.  Each competition is created in its own named database. </w:t>
      </w:r>
    </w:p>
    <w:p w14:paraId="56A74C46" w14:textId="77777777" w:rsidR="00956695" w:rsidRPr="005C6539" w:rsidRDefault="00956695" w:rsidP="00956695">
      <w:pPr>
        <w:keepNext/>
        <w:keepLines/>
      </w:pPr>
      <w:r w:rsidRPr="005C6539">
        <w:t xml:space="preserve">It is important to note however, that there is not necessarily a separate file on the server for each of these.  To backup or copy a competition you must therefore use the 'Export' option to produce a file, then 'Import' it to another </w:t>
      </w:r>
      <w:r w:rsidR="00444E24">
        <w:t>TScore</w:t>
      </w:r>
      <w:r w:rsidRPr="005C6539">
        <w:t xml:space="preserve"> system.</w:t>
      </w:r>
      <w:r w:rsidR="007A3697">
        <w:t xml:space="preserve"> </w:t>
      </w:r>
      <w:r w:rsidRPr="005C6539">
        <w:t xml:space="preserve"> Importing and Exporting the database can only be performed on computers that have the database server software installed</w:t>
      </w:r>
      <w:r w:rsidR="00D662E9">
        <w:t>, even if the database itself is on a remote computer</w:t>
      </w:r>
      <w:r w:rsidRPr="005C6539">
        <w:t>.</w:t>
      </w:r>
      <w:r w:rsidR="007A3697">
        <w:br/>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56"/>
        <w:gridCol w:w="9206"/>
      </w:tblGrid>
      <w:tr w:rsidR="00A44FFB" w:rsidRPr="00A44FFB" w14:paraId="26C6F5A9" w14:textId="77777777" w:rsidTr="007A3697">
        <w:tc>
          <w:tcPr>
            <w:tcW w:w="675" w:type="dxa"/>
            <w:vAlign w:val="center"/>
          </w:tcPr>
          <w:p w14:paraId="6B260CE4" w14:textId="77777777" w:rsidR="007A3697" w:rsidRPr="00A44FFB" w:rsidRDefault="00D53D16" w:rsidP="00D662E9">
            <w:pPr>
              <w:pStyle w:val="BoxedNote"/>
              <w:rPr>
                <w:color w:val="E36C0A" w:themeColor="accent6" w:themeShade="BF"/>
              </w:rPr>
            </w:pPr>
            <w:r w:rsidRPr="00A44FFB">
              <w:rPr>
                <w:noProof/>
                <w:color w:val="E36C0A" w:themeColor="accent6" w:themeShade="BF"/>
                <w:lang w:eastAsia="en-GB"/>
              </w:rPr>
              <w:drawing>
                <wp:inline distT="0" distB="0" distL="0" distR="0" wp14:anchorId="614A2BEF" wp14:editId="7584641C">
                  <wp:extent cx="323850" cy="323850"/>
                  <wp:effectExtent l="19050" t="0" r="0" b="0"/>
                  <wp:docPr id="43" name="Picture 43" descr="MCj0424252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MCj04242520000[1]"/>
                          <pic:cNvPicPr>
                            <a:picLocks noChangeAspect="1" noChangeArrowheads="1"/>
                          </pic:cNvPicPr>
                        </pic:nvPicPr>
                        <pic:blipFill>
                          <a:blip r:embed="rId12" cstate="print"/>
                          <a:srcRect/>
                          <a:stretch>
                            <a:fillRect/>
                          </a:stretch>
                        </pic:blipFill>
                        <pic:spPr bwMode="auto">
                          <a:xfrm>
                            <a:off x="0" y="0"/>
                            <a:ext cx="323850" cy="323850"/>
                          </a:xfrm>
                          <a:prstGeom prst="rect">
                            <a:avLst/>
                          </a:prstGeom>
                          <a:noFill/>
                          <a:ln w="9525">
                            <a:noFill/>
                            <a:miter lim="800000"/>
                            <a:headEnd/>
                            <a:tailEnd/>
                          </a:ln>
                        </pic:spPr>
                      </pic:pic>
                    </a:graphicData>
                  </a:graphic>
                </wp:inline>
              </w:drawing>
            </w:r>
          </w:p>
        </w:tc>
        <w:tc>
          <w:tcPr>
            <w:tcW w:w="9513" w:type="dxa"/>
            <w:vAlign w:val="center"/>
          </w:tcPr>
          <w:p w14:paraId="2DC98383" w14:textId="4A72E261" w:rsidR="007A3697" w:rsidRPr="00A44FFB" w:rsidRDefault="00444E24" w:rsidP="007A7AA8">
            <w:pPr>
              <w:pStyle w:val="BoxedNote"/>
              <w:rPr>
                <w:color w:val="E36C0A" w:themeColor="accent6" w:themeShade="BF"/>
              </w:rPr>
            </w:pPr>
            <w:r w:rsidRPr="00A44FFB">
              <w:rPr>
                <w:color w:val="E36C0A" w:themeColor="accent6" w:themeShade="BF"/>
              </w:rPr>
              <w:t>TScore</w:t>
            </w:r>
            <w:r w:rsidR="007A3697" w:rsidRPr="00A44FFB">
              <w:rPr>
                <w:color w:val="E36C0A" w:themeColor="accent6" w:themeShade="BF"/>
              </w:rPr>
              <w:t xml:space="preserve"> uses a PostgreSQL database, which is freely available and requires no additional licensing.  </w:t>
            </w:r>
            <w:r w:rsidR="007A3697" w:rsidRPr="00A44FFB">
              <w:rPr>
                <w:color w:val="E36C0A" w:themeColor="accent6" w:themeShade="BF"/>
              </w:rPr>
              <w:br/>
            </w:r>
            <w:r w:rsidR="00C4366B" w:rsidRPr="00A44FFB">
              <w:rPr>
                <w:color w:val="E36C0A" w:themeColor="accent6" w:themeShade="BF"/>
              </w:rPr>
              <w:t>It is best to use the version that has been tested with TScore although others may work.  Installing the database tends to be the most complex part of the setup unfortunately, but if you get stuck</w:t>
            </w:r>
            <w:r w:rsidR="00C942CF">
              <w:rPr>
                <w:color w:val="E36C0A" w:themeColor="accent6" w:themeShade="BF"/>
              </w:rPr>
              <w:t>,</w:t>
            </w:r>
            <w:r w:rsidR="00C4366B" w:rsidRPr="00A44FFB">
              <w:rPr>
                <w:color w:val="E36C0A" w:themeColor="accent6" w:themeShade="BF"/>
              </w:rPr>
              <w:t xml:space="preserve"> we can run a remote online support session to fix most problems</w:t>
            </w:r>
            <w:r w:rsidR="00A44FFB" w:rsidRPr="00A44FFB">
              <w:rPr>
                <w:color w:val="E36C0A" w:themeColor="accent6" w:themeShade="BF"/>
              </w:rPr>
              <w:t xml:space="preserve">. TScore will automatically check for versions </w:t>
            </w:r>
            <w:r w:rsidR="00E9572E">
              <w:rPr>
                <w:color w:val="E36C0A" w:themeColor="accent6" w:themeShade="BF"/>
              </w:rPr>
              <w:t>from 8 to 18, although v16 is currently the minimum recommended.</w:t>
            </w:r>
          </w:p>
        </w:tc>
      </w:tr>
    </w:tbl>
    <w:p w14:paraId="39CB094B" w14:textId="77777777" w:rsidR="00956695" w:rsidRPr="005C6539" w:rsidRDefault="00956695" w:rsidP="00956695"/>
    <w:p w14:paraId="3D30653A" w14:textId="77777777" w:rsidR="006748EB" w:rsidRDefault="00956695" w:rsidP="00956695">
      <w:r w:rsidRPr="005C6539">
        <w:t xml:space="preserve">Scoring updates the database server directly when you click the 'Save' button for each competitor. When you start scoring a competitor, their current scores are read from the database.  </w:t>
      </w:r>
    </w:p>
    <w:p w14:paraId="04A839E4" w14:textId="77777777" w:rsidR="006748EB" w:rsidRPr="00C4366B" w:rsidRDefault="006748EB" w:rsidP="00956695">
      <w:pPr>
        <w:rPr>
          <w:sz w:val="16"/>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56"/>
        <w:gridCol w:w="9206"/>
      </w:tblGrid>
      <w:tr w:rsidR="006748EB" w:rsidRPr="00A44FFB" w14:paraId="5042F9AD" w14:textId="77777777" w:rsidTr="00F55733">
        <w:tc>
          <w:tcPr>
            <w:tcW w:w="675" w:type="dxa"/>
            <w:vAlign w:val="center"/>
          </w:tcPr>
          <w:p w14:paraId="44C18ECF" w14:textId="77777777" w:rsidR="006748EB" w:rsidRPr="00A44FFB" w:rsidRDefault="00D53D16" w:rsidP="00D662E9">
            <w:pPr>
              <w:pStyle w:val="BoxedNote"/>
              <w:rPr>
                <w:color w:val="E36C0A" w:themeColor="accent6" w:themeShade="BF"/>
              </w:rPr>
            </w:pPr>
            <w:r w:rsidRPr="00A44FFB">
              <w:rPr>
                <w:noProof/>
                <w:color w:val="E36C0A" w:themeColor="accent6" w:themeShade="BF"/>
                <w:lang w:eastAsia="en-GB"/>
              </w:rPr>
              <w:drawing>
                <wp:inline distT="0" distB="0" distL="0" distR="0" wp14:anchorId="730182C6" wp14:editId="1C02E8D5">
                  <wp:extent cx="323850" cy="323850"/>
                  <wp:effectExtent l="19050" t="0" r="0" b="0"/>
                  <wp:docPr id="44" name="Picture 44" descr="MCj0424252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MCj04242520000[1]"/>
                          <pic:cNvPicPr>
                            <a:picLocks noChangeAspect="1" noChangeArrowheads="1"/>
                          </pic:cNvPicPr>
                        </pic:nvPicPr>
                        <pic:blipFill>
                          <a:blip r:embed="rId12" cstate="print"/>
                          <a:srcRect/>
                          <a:stretch>
                            <a:fillRect/>
                          </a:stretch>
                        </pic:blipFill>
                        <pic:spPr bwMode="auto">
                          <a:xfrm>
                            <a:off x="0" y="0"/>
                            <a:ext cx="323850" cy="323850"/>
                          </a:xfrm>
                          <a:prstGeom prst="rect">
                            <a:avLst/>
                          </a:prstGeom>
                          <a:noFill/>
                          <a:ln w="9525">
                            <a:noFill/>
                            <a:miter lim="800000"/>
                            <a:headEnd/>
                            <a:tailEnd/>
                          </a:ln>
                        </pic:spPr>
                      </pic:pic>
                    </a:graphicData>
                  </a:graphic>
                </wp:inline>
              </w:drawing>
            </w:r>
          </w:p>
        </w:tc>
        <w:tc>
          <w:tcPr>
            <w:tcW w:w="9513" w:type="dxa"/>
            <w:vAlign w:val="center"/>
          </w:tcPr>
          <w:p w14:paraId="509070C4" w14:textId="77777777" w:rsidR="006748EB" w:rsidRPr="00A44FFB" w:rsidRDefault="006748EB" w:rsidP="00D662E9">
            <w:pPr>
              <w:pStyle w:val="BoxedNote"/>
              <w:rPr>
                <w:color w:val="E36C0A" w:themeColor="accent6" w:themeShade="BF"/>
              </w:rPr>
            </w:pPr>
            <w:r w:rsidRPr="00A44FFB">
              <w:rPr>
                <w:color w:val="E36C0A" w:themeColor="accent6" w:themeShade="BF"/>
              </w:rPr>
              <w:t>There is currently no record locking, as the same competitor is not expected to be bouncing on more than one panel at the same time.  This does mean that if two computers should attempt to record scores for the same competitor at the same time, the values entered by the last one will overwrite the values of the first one, (as you would expect).</w:t>
            </w:r>
          </w:p>
        </w:tc>
      </w:tr>
    </w:tbl>
    <w:p w14:paraId="34713FF5" w14:textId="77777777" w:rsidR="006748EB" w:rsidRDefault="006748EB" w:rsidP="00956695"/>
    <w:p w14:paraId="77AF793C" w14:textId="77777777" w:rsidR="00956695" w:rsidRPr="005C6539" w:rsidRDefault="00956695" w:rsidP="00956695">
      <w:r w:rsidRPr="005C6539">
        <w:t>Competition entry forms are in Excel format and designed to be simple to use.  Unfortunately, this means that they are quite complex internally, as age groups and other clever picklists need a few cunning expressions to make them work smoothly for the person filling them in.</w:t>
      </w:r>
      <w:r w:rsidR="006748EB">
        <w:t xml:space="preserve">  For this reason, the worksheets are ‘locked’ for those parts that should require no changes.</w:t>
      </w:r>
      <w:r w:rsidR="00C53493">
        <w:t xml:space="preserve"> The password for locked sheets is 'barani' – but we recommend that you re-lock the sheets before sending them out to avoid people accidentally breaking them.</w:t>
      </w:r>
    </w:p>
    <w:p w14:paraId="21CAEDD5" w14:textId="77777777" w:rsidR="00956695" w:rsidRDefault="00956695" w:rsidP="00956695">
      <w:r w:rsidRPr="005C6539">
        <w:t xml:space="preserve">Competition documents are produced in Excel format - this includes the timetable, programme, checklists and results. </w:t>
      </w:r>
    </w:p>
    <w:p w14:paraId="0112C1C0" w14:textId="77777777" w:rsidR="00956695" w:rsidRPr="005C6539" w:rsidRDefault="00956695" w:rsidP="00956695">
      <w:r w:rsidRPr="005C6539">
        <w:t>The presentation of Checklists and Results can be changed by altering their associated Excel templates.</w:t>
      </w:r>
      <w:r w:rsidR="006748EB">
        <w:t xml:space="preserve">  </w:t>
      </w:r>
      <w:r w:rsidRPr="005C6539">
        <w:t>This means that you can change colours, column widths, images, text fonts</w:t>
      </w:r>
      <w:r w:rsidR="00C4366B">
        <w:t xml:space="preserve"> and</w:t>
      </w:r>
      <w:r w:rsidRPr="005C6539">
        <w:t xml:space="preserve"> sizes if you feel so inclined.</w:t>
      </w:r>
      <w:r w:rsidR="006748EB">
        <w:t xml:space="preserve">  </w:t>
      </w:r>
      <w:r w:rsidRPr="005C6539">
        <w:t>You must however preserve the rows and columns as they are defined in the templates.</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56"/>
        <w:gridCol w:w="9206"/>
      </w:tblGrid>
      <w:tr w:rsidR="00F95A04" w:rsidRPr="00A44FFB" w14:paraId="7C08511A" w14:textId="77777777" w:rsidTr="003F1D1F">
        <w:tc>
          <w:tcPr>
            <w:tcW w:w="756" w:type="dxa"/>
            <w:vAlign w:val="center"/>
          </w:tcPr>
          <w:p w14:paraId="479F8D29" w14:textId="77777777" w:rsidR="00F95A04" w:rsidRPr="00A44FFB" w:rsidRDefault="00D53D16" w:rsidP="00D662E9">
            <w:pPr>
              <w:pStyle w:val="BoxedNote"/>
              <w:rPr>
                <w:color w:val="E36C0A" w:themeColor="accent6" w:themeShade="BF"/>
              </w:rPr>
            </w:pPr>
            <w:r w:rsidRPr="00A44FFB">
              <w:rPr>
                <w:noProof/>
                <w:color w:val="E36C0A" w:themeColor="accent6" w:themeShade="BF"/>
                <w:lang w:eastAsia="en-GB"/>
              </w:rPr>
              <w:drawing>
                <wp:inline distT="0" distB="0" distL="0" distR="0" wp14:anchorId="36AAF372" wp14:editId="574A1B81">
                  <wp:extent cx="323850" cy="323850"/>
                  <wp:effectExtent l="19050" t="0" r="0" b="0"/>
                  <wp:docPr id="45" name="Picture 45" descr="MCj0424252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MCj04242520000[1]"/>
                          <pic:cNvPicPr>
                            <a:picLocks noChangeAspect="1" noChangeArrowheads="1"/>
                          </pic:cNvPicPr>
                        </pic:nvPicPr>
                        <pic:blipFill>
                          <a:blip r:embed="rId12" cstate="print"/>
                          <a:srcRect/>
                          <a:stretch>
                            <a:fillRect/>
                          </a:stretch>
                        </pic:blipFill>
                        <pic:spPr bwMode="auto">
                          <a:xfrm>
                            <a:off x="0" y="0"/>
                            <a:ext cx="323850" cy="323850"/>
                          </a:xfrm>
                          <a:prstGeom prst="rect">
                            <a:avLst/>
                          </a:prstGeom>
                          <a:noFill/>
                          <a:ln w="9525">
                            <a:noFill/>
                            <a:miter lim="800000"/>
                            <a:headEnd/>
                            <a:tailEnd/>
                          </a:ln>
                        </pic:spPr>
                      </pic:pic>
                    </a:graphicData>
                  </a:graphic>
                </wp:inline>
              </w:drawing>
            </w:r>
          </w:p>
        </w:tc>
        <w:tc>
          <w:tcPr>
            <w:tcW w:w="9432" w:type="dxa"/>
            <w:vAlign w:val="center"/>
          </w:tcPr>
          <w:p w14:paraId="4EF73064" w14:textId="77777777" w:rsidR="00F95A04" w:rsidRPr="00A44FFB" w:rsidRDefault="00F95A04" w:rsidP="00D662E9">
            <w:pPr>
              <w:pStyle w:val="BoxedNote"/>
              <w:rPr>
                <w:color w:val="E36C0A" w:themeColor="accent6" w:themeShade="BF"/>
              </w:rPr>
            </w:pPr>
            <w:r w:rsidRPr="00A44FFB">
              <w:rPr>
                <w:color w:val="E36C0A" w:themeColor="accent6" w:themeShade="BF"/>
              </w:rPr>
              <w:t>At most competitions more than one computer is used to record scores – one per panel is normal.  The computers are therefore networked together so they can share a single database in which all of the results are recorded.  TScore just needs a TCP/IP connection to communicate with its database.  Since a true database server is employed, network failures should not cause any more than a temporary interruption, rather than the database locking and corruption problems prevalent in other products that rely on file sharing to operate.</w:t>
            </w:r>
          </w:p>
        </w:tc>
      </w:tr>
    </w:tbl>
    <w:p w14:paraId="661C5E69" w14:textId="77777777" w:rsidR="00F95A04" w:rsidRDefault="00F95A04" w:rsidP="00C62C30"/>
    <w:p w14:paraId="695EC7AC" w14:textId="77777777" w:rsidR="00A26E24" w:rsidRDefault="00A26E24" w:rsidP="00C62C30"/>
    <w:p w14:paraId="741EF00B" w14:textId="77777777" w:rsidR="00EC7193" w:rsidRPr="00CE71AE" w:rsidRDefault="00A223B8" w:rsidP="00A24209">
      <w:pPr>
        <w:pStyle w:val="Heading2"/>
      </w:pPr>
      <w:r>
        <w:rPr>
          <w:sz w:val="22"/>
        </w:rPr>
        <w:br w:type="page"/>
      </w:r>
      <w:bookmarkStart w:id="7" w:name="_Toc238822148"/>
      <w:r w:rsidR="00EC7193" w:rsidRPr="00CE71AE">
        <w:lastRenderedPageBreak/>
        <w:t>Installation</w:t>
      </w:r>
      <w:r w:rsidR="001A5895">
        <w:t xml:space="preserve"> Sequence</w:t>
      </w:r>
      <w:bookmarkEnd w:id="7"/>
    </w:p>
    <w:p w14:paraId="61EBB8AD" w14:textId="77777777" w:rsidR="00297F12" w:rsidRDefault="00297F12" w:rsidP="00297F12">
      <w:pPr>
        <w:rPr>
          <w:rFonts w:cs="Arial"/>
          <w:szCs w:val="22"/>
        </w:rPr>
      </w:pPr>
      <w:r>
        <w:rPr>
          <w:rFonts w:cs="Arial"/>
          <w:szCs w:val="22"/>
        </w:rPr>
        <w:t>The recommended sequence of installations is:</w:t>
      </w:r>
    </w:p>
    <w:p w14:paraId="2B18A73B" w14:textId="77777777" w:rsidR="00297F12" w:rsidRDefault="00297F12" w:rsidP="00297F12">
      <w:pPr>
        <w:numPr>
          <w:ilvl w:val="0"/>
          <w:numId w:val="20"/>
        </w:numPr>
        <w:rPr>
          <w:rFonts w:cs="Arial"/>
          <w:szCs w:val="22"/>
        </w:rPr>
      </w:pPr>
      <w:r>
        <w:rPr>
          <w:rFonts w:cs="Arial"/>
          <w:szCs w:val="22"/>
        </w:rPr>
        <w:t>PostgreSQL Server</w:t>
      </w:r>
    </w:p>
    <w:p w14:paraId="6BD448DD" w14:textId="77777777" w:rsidR="00297F12" w:rsidRDefault="00297F12" w:rsidP="00297F12">
      <w:pPr>
        <w:numPr>
          <w:ilvl w:val="0"/>
          <w:numId w:val="20"/>
        </w:numPr>
        <w:rPr>
          <w:rFonts w:cs="Arial"/>
          <w:szCs w:val="22"/>
        </w:rPr>
      </w:pPr>
      <w:r>
        <w:rPr>
          <w:rFonts w:cs="Arial"/>
          <w:szCs w:val="22"/>
        </w:rPr>
        <w:t>TScore</w:t>
      </w:r>
      <w:r w:rsidR="00D66FB6">
        <w:rPr>
          <w:rFonts w:cs="Arial"/>
          <w:szCs w:val="22"/>
        </w:rPr>
        <w:t xml:space="preserve"> / VScore (combined installer)</w:t>
      </w:r>
    </w:p>
    <w:p w14:paraId="3A743B11" w14:textId="2287E070" w:rsidR="00DF53DD" w:rsidRDefault="00DF53DD" w:rsidP="00297F12">
      <w:pPr>
        <w:numPr>
          <w:ilvl w:val="0"/>
          <w:numId w:val="20"/>
        </w:numPr>
        <w:rPr>
          <w:rFonts w:cs="Arial"/>
          <w:szCs w:val="22"/>
        </w:rPr>
      </w:pPr>
      <w:r>
        <w:rPr>
          <w:rFonts w:cs="Arial"/>
          <w:szCs w:val="22"/>
        </w:rPr>
        <w:t>Tablet Apps</w:t>
      </w:r>
    </w:p>
    <w:p w14:paraId="54162E3A" w14:textId="77777777" w:rsidR="00EC7193" w:rsidRDefault="00EC7193" w:rsidP="00C62C30"/>
    <w:p w14:paraId="71F84960" w14:textId="67823A14" w:rsidR="00A26E24" w:rsidRPr="003C2564" w:rsidRDefault="003C2564" w:rsidP="00A24209">
      <w:pPr>
        <w:pStyle w:val="Heading2"/>
      </w:pPr>
      <w:bookmarkStart w:id="8" w:name="_Toc238822149"/>
      <w:r w:rsidRPr="003C2564">
        <w:t>PostgreSQL Database Installation</w:t>
      </w:r>
      <w:bookmarkEnd w:id="8"/>
    </w:p>
    <w:p w14:paraId="5D23CDB3" w14:textId="77777777" w:rsidR="003C2564" w:rsidRDefault="003C2564" w:rsidP="003C2564">
      <w:r>
        <w:t xml:space="preserve">You </w:t>
      </w:r>
      <w:r w:rsidR="00261FD1">
        <w:t>must</w:t>
      </w:r>
      <w:r>
        <w:t xml:space="preserve"> install the </w:t>
      </w:r>
      <w:r w:rsidR="00261FD1">
        <w:t>PostgreSQL</w:t>
      </w:r>
      <w:r>
        <w:t xml:space="preserve"> Server program on your ‘master’ database server.  </w:t>
      </w:r>
      <w:r w:rsidR="00261FD1">
        <w:t>It is advisable to install it on client computers for us in case of network hardware failure</w:t>
      </w:r>
      <w:r>
        <w:t>.</w:t>
      </w:r>
    </w:p>
    <w:p w14:paraId="41974689" w14:textId="0AF86010" w:rsidR="008068CA" w:rsidRDefault="008068CA" w:rsidP="003C2564">
      <w:r>
        <w:t xml:space="preserve">If you are using a Linux server for the master database, you must still install </w:t>
      </w:r>
      <w:r w:rsidR="00DF53DD">
        <w:t xml:space="preserve">the same release version of </w:t>
      </w:r>
      <w:r>
        <w:t>PostgreSQL on at least one of your Windows PCs so that TScore has access to the database utilities needed to manage competitions. (e.g. Import/Export/Rename/Delete/Archive ).</w:t>
      </w:r>
    </w:p>
    <w:p w14:paraId="7B712813" w14:textId="73198D24" w:rsidR="00DF53DD" w:rsidRDefault="007A7AA8" w:rsidP="00DF53DD">
      <w:pPr>
        <w:pBdr>
          <w:top w:val="single" w:sz="4" w:space="1" w:color="auto"/>
          <w:left w:val="single" w:sz="4" w:space="4" w:color="auto"/>
          <w:bottom w:val="single" w:sz="4" w:space="1" w:color="auto"/>
          <w:right w:val="single" w:sz="4" w:space="4" w:color="auto"/>
        </w:pBdr>
        <w:rPr>
          <w:b/>
          <w:color w:val="E36C0A"/>
        </w:rPr>
      </w:pPr>
      <w:r w:rsidRPr="00A31050">
        <w:rPr>
          <w:b/>
          <w:color w:val="FF0000"/>
        </w:rPr>
        <w:t>IMPORTANT</w:t>
      </w:r>
      <w:r>
        <w:rPr>
          <w:b/>
          <w:color w:val="FF0000"/>
        </w:rPr>
        <w:t xml:space="preserve"> FOR INSTALLING POSTGRESQL</w:t>
      </w:r>
      <w:r w:rsidR="008068CA">
        <w:rPr>
          <w:b/>
          <w:color w:val="FF0000"/>
        </w:rPr>
        <w:t xml:space="preserve"> on Windows</w:t>
      </w:r>
      <w:r w:rsidRPr="00A31050">
        <w:rPr>
          <w:b/>
          <w:color w:val="FF0000"/>
        </w:rPr>
        <w:t xml:space="preserve">:  </w:t>
      </w:r>
      <w:r w:rsidRPr="00A31050">
        <w:rPr>
          <w:b/>
          <w:color w:val="FF0000"/>
        </w:rPr>
        <w:br/>
      </w:r>
      <w:r w:rsidR="00DF53DD">
        <w:rPr>
          <w:b/>
          <w:color w:val="E36C0A"/>
        </w:rPr>
        <w:t>The current TScore PostgreSQL installer includes a simple command file to make this a ‘hands-free’ installation.</w:t>
      </w:r>
      <w:r w:rsidR="00DF53DD" w:rsidRPr="00DF53DD">
        <w:rPr>
          <w:b/>
          <w:color w:val="E36C0A"/>
        </w:rPr>
        <w:t xml:space="preserve"> </w:t>
      </w:r>
      <w:r w:rsidR="00992DE1">
        <w:rPr>
          <w:b/>
          <w:color w:val="E36C0A"/>
        </w:rPr>
        <w:t>You are strongly urged to use that for consistency.</w:t>
      </w:r>
    </w:p>
    <w:p w14:paraId="5C4AF573" w14:textId="7F29D5B9" w:rsidR="00DF53DD" w:rsidRDefault="00DF53DD" w:rsidP="00DF53DD">
      <w:pPr>
        <w:pBdr>
          <w:top w:val="single" w:sz="4" w:space="1" w:color="auto"/>
          <w:left w:val="single" w:sz="4" w:space="4" w:color="auto"/>
          <w:bottom w:val="single" w:sz="4" w:space="1" w:color="auto"/>
          <w:right w:val="single" w:sz="4" w:space="4" w:color="auto"/>
        </w:pBdr>
        <w:rPr>
          <w:b/>
          <w:color w:val="E36C0A"/>
        </w:rPr>
      </w:pPr>
      <w:r>
        <w:rPr>
          <w:b/>
          <w:color w:val="E36C0A"/>
        </w:rPr>
        <w:t>However, if you choose to install PostgreSQL manually, y</w:t>
      </w:r>
      <w:r w:rsidRPr="00981107">
        <w:rPr>
          <w:b/>
          <w:color w:val="E36C0A"/>
        </w:rPr>
        <w:t xml:space="preserve">ou </w:t>
      </w:r>
      <w:r w:rsidRPr="00981107">
        <w:rPr>
          <w:b/>
          <w:color w:val="FF0000"/>
        </w:rPr>
        <w:t>MUST</w:t>
      </w:r>
      <w:r w:rsidRPr="00981107">
        <w:rPr>
          <w:b/>
          <w:color w:val="E36C0A"/>
        </w:rPr>
        <w:t xml:space="preserve"> install PostgreSQL to a folder other than one in “C:\Program Files”</w:t>
      </w:r>
      <w:r>
        <w:rPr>
          <w:b/>
          <w:color w:val="E36C0A"/>
        </w:rPr>
        <w:t xml:space="preserve"> or your desktop</w:t>
      </w:r>
      <w:r w:rsidRPr="00981107">
        <w:rPr>
          <w:b/>
          <w:color w:val="E36C0A"/>
        </w:rPr>
        <w:t>.    See the separate document on ‘Tro</w:t>
      </w:r>
      <w:r>
        <w:rPr>
          <w:b/>
          <w:color w:val="E36C0A"/>
        </w:rPr>
        <w:t>ubleshooting PostgreSQL</w:t>
      </w:r>
      <w:r w:rsidRPr="00981107">
        <w:rPr>
          <w:b/>
          <w:color w:val="E36C0A"/>
        </w:rPr>
        <w:t>’ for details</w:t>
      </w:r>
      <w:r>
        <w:rPr>
          <w:b/>
          <w:color w:val="E36C0A"/>
        </w:rPr>
        <w:t>.</w:t>
      </w:r>
    </w:p>
    <w:p w14:paraId="53048682" w14:textId="42B726A7" w:rsidR="007A7AA8" w:rsidRDefault="00DF53DD" w:rsidP="00DF53DD">
      <w:pPr>
        <w:pBdr>
          <w:top w:val="single" w:sz="4" w:space="1" w:color="auto"/>
          <w:left w:val="single" w:sz="4" w:space="4" w:color="auto"/>
          <w:bottom w:val="single" w:sz="4" w:space="1" w:color="auto"/>
          <w:right w:val="single" w:sz="4" w:space="4" w:color="auto"/>
        </w:pBdr>
        <w:rPr>
          <w:b/>
          <w:color w:val="E36C0A"/>
        </w:rPr>
      </w:pPr>
      <w:r>
        <w:rPr>
          <w:b/>
          <w:color w:val="E36C0A"/>
        </w:rPr>
        <w:t>We recommend creating a folder called 'C:\Postgres' for the sake of consistency.</w:t>
      </w:r>
      <w:r>
        <w:rPr>
          <w:b/>
          <w:color w:val="E36C0A"/>
        </w:rPr>
        <w:br/>
      </w:r>
    </w:p>
    <w:p w14:paraId="6FA90157" w14:textId="258FD4B5" w:rsidR="007A7AA8" w:rsidRDefault="007A7AA8" w:rsidP="007A7AA8">
      <w:r>
        <w:t xml:space="preserve">TScore should work with most versions of PostgreSQL, but testing </w:t>
      </w:r>
      <w:r w:rsidR="00890996">
        <w:t>is currently</w:t>
      </w:r>
      <w:r>
        <w:t xml:space="preserve"> performed primarily </w:t>
      </w:r>
      <w:r w:rsidR="008068CA">
        <w:t>on version</w:t>
      </w:r>
      <w:r w:rsidR="003F1D1F">
        <w:t xml:space="preserve"> </w:t>
      </w:r>
      <w:r w:rsidR="00890996">
        <w:t>18</w:t>
      </w:r>
      <w:r>
        <w:t xml:space="preserve">.  We recommend </w:t>
      </w:r>
      <w:r w:rsidR="003F1D1F">
        <w:t>this version</w:t>
      </w:r>
      <w:r>
        <w:t>, so the installation screens below relate to that.</w:t>
      </w:r>
    </w:p>
    <w:p w14:paraId="41A557D3" w14:textId="77777777" w:rsidR="008068CA" w:rsidRDefault="008068CA" w:rsidP="007A7AA8">
      <w:r>
        <w:t>If you run mixed versions on different computers, you may get errors reported when exporting / imports between different versions.</w:t>
      </w:r>
    </w:p>
    <w:p w14:paraId="0B90B0B5" w14:textId="77777777" w:rsidR="00890996" w:rsidRDefault="00890996" w:rsidP="007A7AA8"/>
    <w:p w14:paraId="16941C9A" w14:textId="409C7D6B" w:rsidR="00890996" w:rsidRPr="003C2564" w:rsidRDefault="00890996" w:rsidP="00890996">
      <w:pPr>
        <w:pStyle w:val="Heading3"/>
      </w:pPr>
      <w:bookmarkStart w:id="9" w:name="_Toc238822150"/>
      <w:r>
        <w:t xml:space="preserve">PostgreSQL </w:t>
      </w:r>
      <w:r w:rsidRPr="003C2564">
        <w:t>SERVER Installation</w:t>
      </w:r>
      <w:r>
        <w:t xml:space="preserve"> - Scripted</w:t>
      </w:r>
      <w:bookmarkEnd w:id="9"/>
    </w:p>
    <w:p w14:paraId="7CF67930" w14:textId="7F5B1D8B" w:rsidR="00890996" w:rsidRDefault="00890996" w:rsidP="007A7AA8">
      <w:r>
        <w:t>When you download the PostgreSQL installer from the TScore website, it is delivered as a single ZIP file.</w:t>
      </w:r>
      <w:r>
        <w:br/>
        <w:t>You must create a safe location to unzip this (we recommend putting all of the TScore and PostgreSQL installation files into a C:\TScore folder). You must unzip the files first to install the software – do not run the installer from within the zip file!</w:t>
      </w:r>
    </w:p>
    <w:p w14:paraId="366A1A7A" w14:textId="2305C44C" w:rsidR="00890996" w:rsidRDefault="00890996" w:rsidP="007A7AA8">
      <w:r>
        <w:t xml:space="preserve">When unzipped, you will see that the folder includes a ReadMe text file, and the main Install-Postgres.bat file.  </w:t>
      </w:r>
      <w:r>
        <w:br/>
        <w:t>To install, simply run click to run the .bat file as administrator. The installation should then proceed without needing further input from you.</w:t>
      </w:r>
    </w:p>
    <w:p w14:paraId="18B71C9E" w14:textId="77777777" w:rsidR="00890996" w:rsidRDefault="00890996" w:rsidP="007A7AA8"/>
    <w:p w14:paraId="105E151A" w14:textId="77777777" w:rsidR="00890996" w:rsidRDefault="00890996" w:rsidP="007A7AA8"/>
    <w:p w14:paraId="7F26FECF" w14:textId="77777777" w:rsidR="003C2564" w:rsidRPr="003C2564" w:rsidRDefault="003C2564" w:rsidP="00A24209">
      <w:pPr>
        <w:pStyle w:val="Heading3"/>
      </w:pPr>
      <w:bookmarkStart w:id="10" w:name="_Toc238822151"/>
      <w:r>
        <w:lastRenderedPageBreak/>
        <w:t xml:space="preserve">PostgreSQL </w:t>
      </w:r>
      <w:r w:rsidRPr="003C2564">
        <w:t>SERVER Installation</w:t>
      </w:r>
      <w:bookmarkEnd w:id="10"/>
    </w:p>
    <w:tbl>
      <w:tblPr>
        <w:tblW w:w="9972" w:type="dxa"/>
        <w:tblLook w:val="01E0" w:firstRow="1" w:lastRow="1" w:firstColumn="1" w:lastColumn="1" w:noHBand="0" w:noVBand="0"/>
      </w:tblPr>
      <w:tblGrid>
        <w:gridCol w:w="4986"/>
        <w:gridCol w:w="4986"/>
      </w:tblGrid>
      <w:tr w:rsidR="008A65CA" w:rsidRPr="003C2564" w14:paraId="6FFE5F3E" w14:textId="77777777" w:rsidTr="00D662E9">
        <w:tc>
          <w:tcPr>
            <w:tcW w:w="0" w:type="auto"/>
          </w:tcPr>
          <w:p w14:paraId="17D1779B" w14:textId="31966907" w:rsidR="00890996" w:rsidRDefault="00890996" w:rsidP="008A65CA">
            <w:r>
              <w:t xml:space="preserve">If you really want to install the database in a more custom manner, you will need to run the </w:t>
            </w:r>
            <w:r>
              <w:br/>
            </w:r>
            <w:r w:rsidRPr="00890996">
              <w:rPr>
                <w:b/>
                <w:bCs/>
                <w:color w:val="000080"/>
              </w:rPr>
              <w:t>postgresql-18.3-2-windows-x64.exe</w:t>
            </w:r>
            <w:r>
              <w:t xml:space="preserve"> file directly</w:t>
            </w:r>
          </w:p>
          <w:p w14:paraId="5DF78C81" w14:textId="77777777" w:rsidR="001A6A4E" w:rsidRPr="001A6A4E" w:rsidRDefault="001A6A4E" w:rsidP="008A65CA">
            <w:r>
              <w:t>You may see this installer first – this is needed to install some Microsoft runtime components.</w:t>
            </w:r>
          </w:p>
          <w:p w14:paraId="7CD606E1" w14:textId="2C3457FC" w:rsidR="008A65CA" w:rsidRPr="003C2564" w:rsidRDefault="008A65CA" w:rsidP="00062C53">
            <w:pPr>
              <w:rPr>
                <w:b/>
                <w:bCs/>
                <w:sz w:val="24"/>
              </w:rPr>
            </w:pPr>
          </w:p>
        </w:tc>
        <w:tc>
          <w:tcPr>
            <w:tcW w:w="4941" w:type="dxa"/>
          </w:tcPr>
          <w:p w14:paraId="39D2D3A9" w14:textId="15AFFFD5" w:rsidR="00BD0BB4" w:rsidRDefault="00890996" w:rsidP="00062C53">
            <w:r>
              <w:rPr>
                <w:noProof/>
                <w:lang w:eastAsia="en-GB"/>
              </w:rPr>
              <w:drawing>
                <wp:inline distT="0" distB="0" distL="0" distR="0" wp14:anchorId="1BF64933" wp14:editId="5262F38E">
                  <wp:extent cx="2796371" cy="1732471"/>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796521" cy="1732564"/>
                          </a:xfrm>
                          <a:prstGeom prst="rect">
                            <a:avLst/>
                          </a:prstGeom>
                        </pic:spPr>
                      </pic:pic>
                    </a:graphicData>
                  </a:graphic>
                </wp:inline>
              </w:drawing>
            </w:r>
            <w:r w:rsidR="00D662E9">
              <w:rPr>
                <w:b/>
                <w:bCs/>
                <w:sz w:val="24"/>
              </w:rPr>
              <w:br/>
            </w:r>
          </w:p>
          <w:p w14:paraId="680EBFDA" w14:textId="77777777" w:rsidR="00BD0BB4" w:rsidRDefault="00BD0BB4" w:rsidP="00062C53"/>
          <w:p w14:paraId="18E2F6A6" w14:textId="77777777" w:rsidR="00BD0BB4" w:rsidRDefault="00BD0BB4" w:rsidP="00062C53"/>
          <w:p w14:paraId="561CF9B9" w14:textId="77777777" w:rsidR="00BD0BB4" w:rsidRDefault="00BD0BB4" w:rsidP="00062C53"/>
          <w:p w14:paraId="30A5099F" w14:textId="77777777" w:rsidR="00BD0BB4" w:rsidRDefault="00BD0BB4" w:rsidP="00062C53"/>
          <w:p w14:paraId="466EE351" w14:textId="77777777" w:rsidR="008A65CA" w:rsidRDefault="00BD0BB4" w:rsidP="00062C53">
            <w:pPr>
              <w:rPr>
                <w:b/>
                <w:bCs/>
                <w:sz w:val="24"/>
              </w:rPr>
            </w:pPr>
            <w:r w:rsidRPr="00BD0BB4">
              <w:t>Then you see the actual PostgreSQL installer:</w:t>
            </w:r>
          </w:p>
          <w:p w14:paraId="27136A00" w14:textId="77777777" w:rsidR="00BD0BB4" w:rsidRDefault="00BD0BB4" w:rsidP="00505B32">
            <w:pPr>
              <w:jc w:val="center"/>
              <w:rPr>
                <w:b/>
                <w:bCs/>
                <w:sz w:val="24"/>
              </w:rPr>
            </w:pPr>
            <w:r>
              <w:rPr>
                <w:noProof/>
                <w:lang w:eastAsia="en-GB"/>
              </w:rPr>
              <w:drawing>
                <wp:inline distT="0" distB="0" distL="0" distR="0" wp14:anchorId="2F2A3A7C" wp14:editId="02126A09">
                  <wp:extent cx="2649600" cy="20736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649600" cy="2073600"/>
                          </a:xfrm>
                          <a:prstGeom prst="rect">
                            <a:avLst/>
                          </a:prstGeom>
                        </pic:spPr>
                      </pic:pic>
                    </a:graphicData>
                  </a:graphic>
                </wp:inline>
              </w:drawing>
            </w:r>
          </w:p>
          <w:p w14:paraId="2ED65818" w14:textId="77777777" w:rsidR="00BD0BB4" w:rsidRPr="003C2564" w:rsidRDefault="00BD0BB4" w:rsidP="00062C53">
            <w:pPr>
              <w:rPr>
                <w:b/>
                <w:bCs/>
                <w:sz w:val="24"/>
              </w:rPr>
            </w:pPr>
            <w:r>
              <w:rPr>
                <w:b/>
                <w:bCs/>
                <w:sz w:val="24"/>
              </w:rPr>
              <w:t>Click Next</w:t>
            </w:r>
          </w:p>
        </w:tc>
      </w:tr>
      <w:tr w:rsidR="003C2564" w:rsidRPr="003C2564" w14:paraId="5F4199A5" w14:textId="77777777" w:rsidTr="00D66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0" w:type="auto"/>
            <w:tcBorders>
              <w:bottom w:val="nil"/>
            </w:tcBorders>
          </w:tcPr>
          <w:p w14:paraId="0C98B527" w14:textId="77777777" w:rsidR="003C2564" w:rsidRPr="003C2564" w:rsidRDefault="003C2564" w:rsidP="00D662E9">
            <w:pPr>
              <w:keepNext/>
              <w:keepLines/>
              <w:rPr>
                <w:b/>
                <w:bCs/>
                <w:sz w:val="24"/>
              </w:rPr>
            </w:pPr>
            <w:r w:rsidRPr="003C2564">
              <w:rPr>
                <w:b/>
                <w:bCs/>
                <w:sz w:val="24"/>
              </w:rPr>
              <w:lastRenderedPageBreak/>
              <w:t>1</w:t>
            </w:r>
          </w:p>
        </w:tc>
        <w:tc>
          <w:tcPr>
            <w:tcW w:w="4986" w:type="dxa"/>
            <w:tcBorders>
              <w:bottom w:val="nil"/>
            </w:tcBorders>
          </w:tcPr>
          <w:p w14:paraId="596A54BC" w14:textId="77777777" w:rsidR="003C2564" w:rsidRPr="003C2564" w:rsidRDefault="003C2564" w:rsidP="00D662E9">
            <w:pPr>
              <w:keepNext/>
              <w:keepLines/>
              <w:rPr>
                <w:b/>
                <w:bCs/>
                <w:sz w:val="24"/>
              </w:rPr>
            </w:pPr>
            <w:r w:rsidRPr="003C2564">
              <w:rPr>
                <w:b/>
                <w:bCs/>
                <w:sz w:val="24"/>
              </w:rPr>
              <w:t>2</w:t>
            </w:r>
          </w:p>
        </w:tc>
      </w:tr>
      <w:tr w:rsidR="003C2564" w:rsidRPr="00137E1D" w14:paraId="3D584FBB" w14:textId="77777777" w:rsidTr="00D66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16"/>
        </w:trPr>
        <w:tc>
          <w:tcPr>
            <w:tcW w:w="0" w:type="auto"/>
            <w:tcBorders>
              <w:top w:val="nil"/>
            </w:tcBorders>
          </w:tcPr>
          <w:p w14:paraId="72B0379D" w14:textId="77777777" w:rsidR="003C2564" w:rsidRPr="00CD1D05" w:rsidRDefault="00BD0BB4" w:rsidP="00505B32">
            <w:pPr>
              <w:jc w:val="center"/>
              <w:rPr>
                <w:b/>
                <w:color w:val="E36C0A"/>
                <w:sz w:val="18"/>
              </w:rPr>
            </w:pPr>
            <w:r>
              <w:rPr>
                <w:noProof/>
                <w:lang w:eastAsia="en-GB"/>
              </w:rPr>
              <w:drawing>
                <wp:inline distT="0" distB="0" distL="0" distR="0" wp14:anchorId="177A9D95" wp14:editId="55FC2D74">
                  <wp:extent cx="2631600" cy="20592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631600" cy="2059200"/>
                          </a:xfrm>
                          <a:prstGeom prst="rect">
                            <a:avLst/>
                          </a:prstGeom>
                        </pic:spPr>
                      </pic:pic>
                    </a:graphicData>
                  </a:graphic>
                </wp:inline>
              </w:drawing>
            </w:r>
            <w:r w:rsidR="00505B32">
              <w:rPr>
                <w:noProof/>
                <w:sz w:val="18"/>
                <w:lang w:eastAsia="en-GB"/>
              </w:rPr>
              <w:br/>
            </w:r>
            <w:r w:rsidR="003C2564" w:rsidRPr="00D662E9">
              <w:rPr>
                <w:noProof/>
                <w:sz w:val="18"/>
                <w:lang w:eastAsia="en-GB"/>
              </w:rPr>
              <w:t xml:space="preserve">Choose the directory to install the database program.  </w:t>
            </w:r>
            <w:r w:rsidR="003C2564" w:rsidRPr="00D662E9">
              <w:rPr>
                <w:noProof/>
                <w:sz w:val="18"/>
                <w:lang w:eastAsia="en-GB"/>
              </w:rPr>
              <w:br/>
            </w:r>
            <w:r w:rsidR="00CD1D05" w:rsidRPr="00CD1D05">
              <w:rPr>
                <w:b/>
                <w:color w:val="E36C0A"/>
                <w:sz w:val="18"/>
              </w:rPr>
              <w:t>Do NOT to use the default location set in the installer.</w:t>
            </w:r>
            <w:r w:rsidR="00CD1D05">
              <w:rPr>
                <w:b/>
                <w:color w:val="E36C0A"/>
                <w:sz w:val="18"/>
              </w:rPr>
              <w:t xml:space="preserve"> </w:t>
            </w:r>
            <w:r w:rsidR="00CD1D05" w:rsidRPr="00CD1D05">
              <w:rPr>
                <w:b/>
                <w:color w:val="E36C0A"/>
                <w:sz w:val="18"/>
              </w:rPr>
              <w:t>Use a folder somewhere other than in “Program Files”.  We suggest C:\Postgre</w:t>
            </w:r>
            <w:r w:rsidR="00CD1D05">
              <w:rPr>
                <w:b/>
                <w:color w:val="E36C0A"/>
                <w:sz w:val="18"/>
              </w:rPr>
              <w:t>s  (or another drive)</w:t>
            </w:r>
            <w:r w:rsidR="00CD1D05" w:rsidRPr="00CD1D05">
              <w:rPr>
                <w:b/>
                <w:color w:val="E36C0A"/>
                <w:sz w:val="18"/>
              </w:rPr>
              <w:t>.</w:t>
            </w:r>
            <w:r w:rsidR="00CD1D05">
              <w:rPr>
                <w:b/>
                <w:color w:val="E36C0A"/>
                <w:sz w:val="18"/>
              </w:rPr>
              <w:br/>
            </w:r>
            <w:r w:rsidR="003C2564" w:rsidRPr="00D662E9">
              <w:rPr>
                <w:noProof/>
                <w:sz w:val="18"/>
                <w:lang w:eastAsia="en-GB"/>
              </w:rPr>
              <w:t>Click Next</w:t>
            </w:r>
          </w:p>
        </w:tc>
        <w:tc>
          <w:tcPr>
            <w:tcW w:w="4986" w:type="dxa"/>
            <w:tcBorders>
              <w:top w:val="nil"/>
            </w:tcBorders>
          </w:tcPr>
          <w:p w14:paraId="6D5278B8" w14:textId="77777777" w:rsidR="00CD1D05" w:rsidRDefault="00BD0BB4" w:rsidP="00505B32">
            <w:pPr>
              <w:keepLines/>
              <w:jc w:val="center"/>
              <w:rPr>
                <w:noProof/>
                <w:sz w:val="18"/>
                <w:lang w:eastAsia="en-GB"/>
              </w:rPr>
            </w:pPr>
            <w:r>
              <w:rPr>
                <w:noProof/>
                <w:lang w:eastAsia="en-GB"/>
              </w:rPr>
              <w:drawing>
                <wp:inline distT="0" distB="0" distL="0" distR="0" wp14:anchorId="4668A131" wp14:editId="36FCBDC7">
                  <wp:extent cx="2631600" cy="20592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631600" cy="2059200"/>
                          </a:xfrm>
                          <a:prstGeom prst="rect">
                            <a:avLst/>
                          </a:prstGeom>
                        </pic:spPr>
                      </pic:pic>
                    </a:graphicData>
                  </a:graphic>
                </wp:inline>
              </w:drawing>
            </w:r>
            <w:r w:rsidR="00D662E9">
              <w:rPr>
                <w:noProof/>
                <w:sz w:val="18"/>
                <w:lang w:eastAsia="en-GB"/>
              </w:rPr>
              <w:br/>
            </w:r>
            <w:r w:rsidR="003C2564" w:rsidRPr="00D662E9">
              <w:rPr>
                <w:noProof/>
                <w:sz w:val="18"/>
                <w:lang w:eastAsia="en-GB"/>
              </w:rPr>
              <w:t>Set the location for the competition data files.</w:t>
            </w:r>
            <w:r w:rsidR="00CD1D05">
              <w:rPr>
                <w:noProof/>
                <w:sz w:val="18"/>
                <w:lang w:eastAsia="en-GB"/>
              </w:rPr>
              <w:t xml:space="preserve">  These are best in a folder below your installation folder.</w:t>
            </w:r>
          </w:p>
          <w:p w14:paraId="0FEE2042" w14:textId="77777777" w:rsidR="003C2564" w:rsidRPr="00D662E9" w:rsidRDefault="003C2564" w:rsidP="00505B32">
            <w:pPr>
              <w:keepLines/>
              <w:jc w:val="center"/>
              <w:rPr>
                <w:noProof/>
                <w:sz w:val="18"/>
                <w:lang w:eastAsia="en-GB"/>
              </w:rPr>
            </w:pPr>
            <w:r w:rsidRPr="00D662E9">
              <w:rPr>
                <w:noProof/>
                <w:sz w:val="18"/>
                <w:lang w:eastAsia="en-GB"/>
              </w:rPr>
              <w:br/>
              <w:t>Click Next</w:t>
            </w:r>
          </w:p>
        </w:tc>
      </w:tr>
      <w:tr w:rsidR="003C2564" w:rsidRPr="003C2564" w14:paraId="456A72A3" w14:textId="77777777" w:rsidTr="00D66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0" w:type="auto"/>
            <w:tcBorders>
              <w:bottom w:val="nil"/>
            </w:tcBorders>
          </w:tcPr>
          <w:p w14:paraId="7FF784E8" w14:textId="77777777" w:rsidR="003C2564" w:rsidRPr="003C2564" w:rsidRDefault="003C2564" w:rsidP="00D662E9">
            <w:pPr>
              <w:keepNext/>
              <w:keepLines/>
              <w:rPr>
                <w:b/>
                <w:bCs/>
                <w:sz w:val="24"/>
              </w:rPr>
            </w:pPr>
            <w:r w:rsidRPr="003C2564">
              <w:rPr>
                <w:b/>
                <w:bCs/>
                <w:sz w:val="24"/>
              </w:rPr>
              <w:t>3</w:t>
            </w:r>
          </w:p>
        </w:tc>
        <w:tc>
          <w:tcPr>
            <w:tcW w:w="4986" w:type="dxa"/>
            <w:tcBorders>
              <w:bottom w:val="nil"/>
            </w:tcBorders>
          </w:tcPr>
          <w:p w14:paraId="55B2BF87" w14:textId="77777777" w:rsidR="003C2564" w:rsidRPr="003C2564" w:rsidRDefault="003C2564" w:rsidP="00D662E9">
            <w:pPr>
              <w:keepNext/>
              <w:keepLines/>
              <w:rPr>
                <w:b/>
                <w:bCs/>
                <w:sz w:val="24"/>
              </w:rPr>
            </w:pPr>
          </w:p>
        </w:tc>
      </w:tr>
      <w:tr w:rsidR="003C2564" w:rsidRPr="00137E1D" w14:paraId="03617855" w14:textId="77777777" w:rsidTr="00D66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0" w:type="auto"/>
            <w:tcBorders>
              <w:top w:val="nil"/>
              <w:bottom w:val="single" w:sz="4" w:space="0" w:color="auto"/>
            </w:tcBorders>
          </w:tcPr>
          <w:p w14:paraId="1FBCB3D4" w14:textId="77777777" w:rsidR="003C2564" w:rsidRPr="00137E1D" w:rsidRDefault="00505B32" w:rsidP="00505B32">
            <w:pPr>
              <w:keepNext/>
              <w:keepLines/>
              <w:jc w:val="center"/>
            </w:pPr>
            <w:r>
              <w:rPr>
                <w:noProof/>
                <w:lang w:eastAsia="en-GB"/>
              </w:rPr>
              <w:drawing>
                <wp:inline distT="0" distB="0" distL="0" distR="0" wp14:anchorId="19094121" wp14:editId="13144D8E">
                  <wp:extent cx="2631600" cy="20592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631600" cy="2059200"/>
                          </a:xfrm>
                          <a:prstGeom prst="rect">
                            <a:avLst/>
                          </a:prstGeom>
                        </pic:spPr>
                      </pic:pic>
                    </a:graphicData>
                  </a:graphic>
                </wp:inline>
              </w:drawing>
            </w:r>
          </w:p>
        </w:tc>
        <w:tc>
          <w:tcPr>
            <w:tcW w:w="4986" w:type="dxa"/>
            <w:tcBorders>
              <w:top w:val="nil"/>
              <w:bottom w:val="single" w:sz="4" w:space="0" w:color="auto"/>
            </w:tcBorders>
          </w:tcPr>
          <w:p w14:paraId="254B92FA" w14:textId="77777777" w:rsidR="003C2564" w:rsidRDefault="003C2564" w:rsidP="00D662E9">
            <w:pPr>
              <w:keepNext/>
              <w:keepLines/>
            </w:pPr>
          </w:p>
          <w:p w14:paraId="5F5234D2" w14:textId="77777777" w:rsidR="003C2564" w:rsidRPr="003C2564" w:rsidRDefault="003C2564" w:rsidP="00D662E9">
            <w:pPr>
              <w:keepNext/>
              <w:keepLines/>
              <w:rPr>
                <w:sz w:val="18"/>
              </w:rPr>
            </w:pPr>
            <w:r w:rsidRPr="003C2564">
              <w:rPr>
                <w:sz w:val="18"/>
              </w:rPr>
              <w:t xml:space="preserve">Use </w:t>
            </w:r>
            <w:r w:rsidR="00843C50">
              <w:rPr>
                <w:sz w:val="18"/>
              </w:rPr>
              <w:t xml:space="preserve"> </w:t>
            </w:r>
            <w:r w:rsidRPr="00843C50">
              <w:rPr>
                <w:sz w:val="24"/>
              </w:rPr>
              <w:t xml:space="preserve">postgres </w:t>
            </w:r>
            <w:r w:rsidRPr="003C2564">
              <w:rPr>
                <w:sz w:val="18"/>
              </w:rPr>
              <w:t xml:space="preserve">as the password </w:t>
            </w:r>
          </w:p>
          <w:p w14:paraId="6FC13860" w14:textId="77777777" w:rsidR="00843C50" w:rsidRDefault="00843C50" w:rsidP="00D662E9">
            <w:pPr>
              <w:keepNext/>
              <w:keepLines/>
              <w:rPr>
                <w:sz w:val="18"/>
              </w:rPr>
            </w:pPr>
          </w:p>
          <w:p w14:paraId="629C9DC7" w14:textId="77777777" w:rsidR="00843C50" w:rsidRDefault="003C2564" w:rsidP="00D662E9">
            <w:pPr>
              <w:keepNext/>
              <w:keepLines/>
              <w:rPr>
                <w:sz w:val="18"/>
              </w:rPr>
            </w:pPr>
            <w:r w:rsidRPr="003C2564">
              <w:rPr>
                <w:sz w:val="18"/>
              </w:rPr>
              <w:t xml:space="preserve">(You can use </w:t>
            </w:r>
            <w:proofErr w:type="gramStart"/>
            <w:r w:rsidRPr="003C2564">
              <w:rPr>
                <w:sz w:val="18"/>
              </w:rPr>
              <w:t>others, but</w:t>
            </w:r>
            <w:proofErr w:type="gramEnd"/>
            <w:r w:rsidRPr="003C2564">
              <w:rPr>
                <w:sz w:val="18"/>
              </w:rPr>
              <w:t xml:space="preserve"> will then have to configure the setting in TScore when you run that). .  </w:t>
            </w:r>
            <w:r w:rsidRPr="003C2564">
              <w:rPr>
                <w:sz w:val="18"/>
              </w:rPr>
              <w:br/>
            </w:r>
          </w:p>
          <w:p w14:paraId="2D5DD281" w14:textId="77777777" w:rsidR="003C2564" w:rsidRPr="00137E1D" w:rsidRDefault="003C2564" w:rsidP="00D662E9">
            <w:pPr>
              <w:keepNext/>
              <w:keepLines/>
            </w:pPr>
            <w:r w:rsidRPr="003C2564">
              <w:rPr>
                <w:sz w:val="18"/>
              </w:rPr>
              <w:t>Click Next</w:t>
            </w:r>
          </w:p>
        </w:tc>
      </w:tr>
      <w:tr w:rsidR="003C2564" w:rsidRPr="003C2564" w14:paraId="693FA61A" w14:textId="77777777" w:rsidTr="00D66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0" w:type="auto"/>
            <w:tcBorders>
              <w:bottom w:val="nil"/>
            </w:tcBorders>
          </w:tcPr>
          <w:p w14:paraId="4D5203B5" w14:textId="77777777" w:rsidR="003C2564" w:rsidRPr="003C2564" w:rsidRDefault="003C2564" w:rsidP="003C2564">
            <w:pPr>
              <w:keepNext/>
              <w:keepLines/>
              <w:rPr>
                <w:b/>
                <w:bCs/>
                <w:sz w:val="24"/>
              </w:rPr>
            </w:pPr>
            <w:r w:rsidRPr="003C2564">
              <w:rPr>
                <w:b/>
                <w:bCs/>
                <w:sz w:val="24"/>
              </w:rPr>
              <w:t>4</w:t>
            </w:r>
          </w:p>
        </w:tc>
        <w:tc>
          <w:tcPr>
            <w:tcW w:w="4986" w:type="dxa"/>
            <w:tcBorders>
              <w:bottom w:val="nil"/>
            </w:tcBorders>
          </w:tcPr>
          <w:p w14:paraId="5E6524BF" w14:textId="77777777" w:rsidR="003C2564" w:rsidRPr="003C2564" w:rsidRDefault="003C2564" w:rsidP="004B3CC7">
            <w:pPr>
              <w:rPr>
                <w:b/>
                <w:bCs/>
                <w:sz w:val="24"/>
              </w:rPr>
            </w:pPr>
            <w:r w:rsidRPr="003C2564">
              <w:rPr>
                <w:b/>
                <w:bCs/>
                <w:sz w:val="24"/>
              </w:rPr>
              <w:t>5</w:t>
            </w:r>
          </w:p>
        </w:tc>
      </w:tr>
      <w:tr w:rsidR="003C2564" w:rsidRPr="00137E1D" w14:paraId="14F310B7" w14:textId="77777777" w:rsidTr="00D66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0" w:type="auto"/>
            <w:tcBorders>
              <w:top w:val="nil"/>
              <w:bottom w:val="single" w:sz="4" w:space="0" w:color="auto"/>
            </w:tcBorders>
          </w:tcPr>
          <w:p w14:paraId="49D410CE" w14:textId="77777777" w:rsidR="003C2564" w:rsidRDefault="00505B32" w:rsidP="00505B32">
            <w:pPr>
              <w:keepLines/>
              <w:jc w:val="center"/>
            </w:pPr>
            <w:r>
              <w:rPr>
                <w:noProof/>
                <w:lang w:eastAsia="en-GB"/>
              </w:rPr>
              <w:drawing>
                <wp:inline distT="0" distB="0" distL="0" distR="0" wp14:anchorId="0CF00DC4" wp14:editId="704CCF1F">
                  <wp:extent cx="2631600" cy="20592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631600" cy="2059200"/>
                          </a:xfrm>
                          <a:prstGeom prst="rect">
                            <a:avLst/>
                          </a:prstGeom>
                        </pic:spPr>
                      </pic:pic>
                    </a:graphicData>
                  </a:graphic>
                </wp:inline>
              </w:drawing>
            </w:r>
          </w:p>
          <w:p w14:paraId="6795951C" w14:textId="77777777" w:rsidR="003C2564" w:rsidRPr="00137E1D" w:rsidRDefault="003C2564" w:rsidP="00D662E9">
            <w:pPr>
              <w:keepLines/>
            </w:pPr>
            <w:r>
              <w:t>Leave this at the default value – 5432</w:t>
            </w:r>
          </w:p>
        </w:tc>
        <w:tc>
          <w:tcPr>
            <w:tcW w:w="4986" w:type="dxa"/>
            <w:tcBorders>
              <w:top w:val="nil"/>
              <w:bottom w:val="single" w:sz="4" w:space="0" w:color="auto"/>
            </w:tcBorders>
          </w:tcPr>
          <w:p w14:paraId="7086510C" w14:textId="77777777" w:rsidR="003C2564" w:rsidRDefault="00505B32" w:rsidP="00505B32">
            <w:pPr>
              <w:jc w:val="center"/>
            </w:pPr>
            <w:r>
              <w:rPr>
                <w:noProof/>
                <w:lang w:eastAsia="en-GB"/>
              </w:rPr>
              <w:drawing>
                <wp:inline distT="0" distB="0" distL="0" distR="0" wp14:anchorId="4DB2DDEF" wp14:editId="61F8F576">
                  <wp:extent cx="2631600" cy="20592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631600" cy="2059200"/>
                          </a:xfrm>
                          <a:prstGeom prst="rect">
                            <a:avLst/>
                          </a:prstGeom>
                        </pic:spPr>
                      </pic:pic>
                    </a:graphicData>
                  </a:graphic>
                </wp:inline>
              </w:drawing>
            </w:r>
          </w:p>
          <w:p w14:paraId="6BE03F8E" w14:textId="77777777" w:rsidR="003C2564" w:rsidRPr="00137E1D" w:rsidRDefault="003C2564" w:rsidP="00D662E9">
            <w:r>
              <w:t>Leave this at the default</w:t>
            </w:r>
          </w:p>
        </w:tc>
      </w:tr>
      <w:tr w:rsidR="003C2564" w:rsidRPr="00137E1D" w14:paraId="676244DF" w14:textId="77777777" w:rsidTr="00D66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0" w:type="auto"/>
            <w:tcBorders>
              <w:bottom w:val="nil"/>
            </w:tcBorders>
          </w:tcPr>
          <w:p w14:paraId="4BD50622" w14:textId="77777777" w:rsidR="003C2564" w:rsidRPr="003C2564" w:rsidRDefault="003C2564" w:rsidP="00D662E9">
            <w:pPr>
              <w:keepNext/>
              <w:keepLines/>
              <w:rPr>
                <w:b/>
                <w:bCs/>
                <w:sz w:val="24"/>
              </w:rPr>
            </w:pPr>
            <w:r w:rsidRPr="003C2564">
              <w:rPr>
                <w:b/>
                <w:bCs/>
                <w:sz w:val="24"/>
              </w:rPr>
              <w:lastRenderedPageBreak/>
              <w:t>6</w:t>
            </w:r>
          </w:p>
        </w:tc>
        <w:tc>
          <w:tcPr>
            <w:tcW w:w="4986" w:type="dxa"/>
            <w:tcBorders>
              <w:bottom w:val="nil"/>
            </w:tcBorders>
          </w:tcPr>
          <w:p w14:paraId="46593565" w14:textId="77777777" w:rsidR="003C2564" w:rsidRPr="003C2564" w:rsidRDefault="003C2564" w:rsidP="00D662E9">
            <w:pPr>
              <w:keepNext/>
              <w:keepLines/>
              <w:rPr>
                <w:b/>
                <w:bCs/>
                <w:sz w:val="24"/>
              </w:rPr>
            </w:pPr>
            <w:r w:rsidRPr="003C2564">
              <w:rPr>
                <w:b/>
                <w:bCs/>
                <w:sz w:val="24"/>
              </w:rPr>
              <w:t>7</w:t>
            </w:r>
          </w:p>
        </w:tc>
      </w:tr>
      <w:tr w:rsidR="003C2564" w:rsidRPr="00137E1D" w14:paraId="75796320" w14:textId="77777777" w:rsidTr="00D66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0" w:type="auto"/>
            <w:tcBorders>
              <w:top w:val="nil"/>
              <w:bottom w:val="single" w:sz="4" w:space="0" w:color="auto"/>
            </w:tcBorders>
          </w:tcPr>
          <w:p w14:paraId="3FF90F68" w14:textId="77777777" w:rsidR="003C2564" w:rsidRPr="00137E1D" w:rsidRDefault="00505B32" w:rsidP="00505B32">
            <w:pPr>
              <w:keepNext/>
              <w:keepLines/>
              <w:jc w:val="center"/>
            </w:pPr>
            <w:r>
              <w:rPr>
                <w:noProof/>
                <w:lang w:eastAsia="en-GB"/>
              </w:rPr>
              <w:drawing>
                <wp:inline distT="0" distB="0" distL="0" distR="0" wp14:anchorId="26ED8F54" wp14:editId="02A04CBB">
                  <wp:extent cx="2631600" cy="20592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631600" cy="2059200"/>
                          </a:xfrm>
                          <a:prstGeom prst="rect">
                            <a:avLst/>
                          </a:prstGeom>
                        </pic:spPr>
                      </pic:pic>
                    </a:graphicData>
                  </a:graphic>
                </wp:inline>
              </w:drawing>
            </w:r>
          </w:p>
        </w:tc>
        <w:tc>
          <w:tcPr>
            <w:tcW w:w="4986" w:type="dxa"/>
            <w:tcBorders>
              <w:top w:val="nil"/>
              <w:bottom w:val="single" w:sz="4" w:space="0" w:color="auto"/>
            </w:tcBorders>
          </w:tcPr>
          <w:p w14:paraId="50D0CDF0" w14:textId="77777777" w:rsidR="003C2564" w:rsidRPr="00137E1D" w:rsidRDefault="00505B32" w:rsidP="00505B32">
            <w:pPr>
              <w:keepNext/>
              <w:keepLines/>
              <w:jc w:val="center"/>
            </w:pPr>
            <w:r>
              <w:rPr>
                <w:noProof/>
                <w:lang w:eastAsia="en-GB"/>
              </w:rPr>
              <w:drawing>
                <wp:inline distT="0" distB="0" distL="0" distR="0" wp14:anchorId="5AAC52C9" wp14:editId="1FF0D359">
                  <wp:extent cx="2631600" cy="20592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2631600" cy="2059200"/>
                          </a:xfrm>
                          <a:prstGeom prst="rect">
                            <a:avLst/>
                          </a:prstGeom>
                        </pic:spPr>
                      </pic:pic>
                    </a:graphicData>
                  </a:graphic>
                </wp:inline>
              </w:drawing>
            </w:r>
          </w:p>
        </w:tc>
      </w:tr>
      <w:tr w:rsidR="003C2564" w:rsidRPr="00137E1D" w14:paraId="4A1468D1" w14:textId="77777777" w:rsidTr="00D66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972" w:type="dxa"/>
            <w:gridSpan w:val="2"/>
            <w:tcBorders>
              <w:bottom w:val="nil"/>
            </w:tcBorders>
          </w:tcPr>
          <w:p w14:paraId="4CDCB4E4" w14:textId="77777777" w:rsidR="003C2564" w:rsidRPr="003C2564" w:rsidRDefault="003C2564" w:rsidP="003C2564">
            <w:pPr>
              <w:keepNext/>
              <w:keepLines/>
              <w:rPr>
                <w:b/>
                <w:bCs/>
                <w:sz w:val="24"/>
              </w:rPr>
            </w:pPr>
            <w:r w:rsidRPr="003C2564">
              <w:rPr>
                <w:b/>
                <w:bCs/>
                <w:sz w:val="24"/>
              </w:rPr>
              <w:t>8</w:t>
            </w:r>
          </w:p>
        </w:tc>
      </w:tr>
      <w:tr w:rsidR="003C2564" w:rsidRPr="00137E1D" w14:paraId="09E27F59" w14:textId="77777777" w:rsidTr="00D66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972" w:type="dxa"/>
            <w:gridSpan w:val="2"/>
            <w:tcBorders>
              <w:top w:val="nil"/>
              <w:bottom w:val="single" w:sz="4" w:space="0" w:color="auto"/>
            </w:tcBorders>
          </w:tcPr>
          <w:p w14:paraId="0C05F98A" w14:textId="77777777" w:rsidR="003C2564" w:rsidRPr="00D662E9" w:rsidRDefault="003C2564" w:rsidP="003C2564">
            <w:pPr>
              <w:keepNext/>
              <w:keepLines/>
            </w:pPr>
            <w:r w:rsidRPr="00D662E9">
              <w:t>During installation, you may get warnings from your firewall</w:t>
            </w:r>
            <w:r w:rsidR="00C4407D">
              <w:t xml:space="preserve"> (screens will vary depending on what firewall you have installed).  </w:t>
            </w:r>
            <w:r w:rsidRPr="00D662E9">
              <w:t xml:space="preserve">You </w:t>
            </w:r>
            <w:r w:rsidR="00C4407D">
              <w:t>must</w:t>
            </w:r>
            <w:r w:rsidRPr="00D662E9">
              <w:t xml:space="preserve"> allow network access for the Postgres services</w:t>
            </w:r>
            <w:r w:rsidR="00C4407D">
              <w:t xml:space="preserve"> (port 5432)</w:t>
            </w:r>
            <w:r w:rsidRPr="00D662E9">
              <w:t>.</w:t>
            </w:r>
          </w:p>
          <w:p w14:paraId="5C42CDEA" w14:textId="4351A1A7" w:rsidR="003C2564" w:rsidRPr="00137E1D" w:rsidRDefault="003C2564" w:rsidP="003C2564">
            <w:pPr>
              <w:keepNext/>
              <w:keepLines/>
            </w:pPr>
            <w:r>
              <w:t xml:space="preserve">            </w:t>
            </w:r>
          </w:p>
        </w:tc>
      </w:tr>
      <w:tr w:rsidR="003C2564" w:rsidRPr="00137E1D" w14:paraId="0F24F521" w14:textId="77777777" w:rsidTr="00D66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972" w:type="dxa"/>
            <w:gridSpan w:val="2"/>
            <w:tcBorders>
              <w:bottom w:val="nil"/>
            </w:tcBorders>
          </w:tcPr>
          <w:p w14:paraId="513C3E0A" w14:textId="77777777" w:rsidR="003C2564" w:rsidRPr="003C2564" w:rsidRDefault="003C2564" w:rsidP="004B3CC7">
            <w:pPr>
              <w:rPr>
                <w:b/>
                <w:bCs/>
                <w:sz w:val="24"/>
              </w:rPr>
            </w:pPr>
            <w:r w:rsidRPr="003C2564">
              <w:rPr>
                <w:b/>
                <w:bCs/>
                <w:sz w:val="24"/>
              </w:rPr>
              <w:t>9</w:t>
            </w:r>
          </w:p>
        </w:tc>
      </w:tr>
      <w:tr w:rsidR="00D662E9" w:rsidRPr="00137E1D" w14:paraId="528B911F" w14:textId="77777777" w:rsidTr="00D66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86" w:type="dxa"/>
            <w:tcBorders>
              <w:top w:val="nil"/>
              <w:right w:val="nil"/>
            </w:tcBorders>
            <w:vAlign w:val="center"/>
          </w:tcPr>
          <w:p w14:paraId="17DCB142" w14:textId="77777777" w:rsidR="00D662E9" w:rsidRPr="00137E1D" w:rsidRDefault="00505B32" w:rsidP="00D662E9">
            <w:pPr>
              <w:ind w:right="-900"/>
            </w:pPr>
            <w:r>
              <w:rPr>
                <w:noProof/>
                <w:lang w:eastAsia="en-GB"/>
              </w:rPr>
              <w:drawing>
                <wp:inline distT="0" distB="0" distL="0" distR="0" wp14:anchorId="0A2D17F5" wp14:editId="7EFCCBB2">
                  <wp:extent cx="2656800" cy="20772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656800" cy="2077200"/>
                          </a:xfrm>
                          <a:prstGeom prst="rect">
                            <a:avLst/>
                          </a:prstGeom>
                        </pic:spPr>
                      </pic:pic>
                    </a:graphicData>
                  </a:graphic>
                </wp:inline>
              </w:drawing>
            </w:r>
            <w:r w:rsidR="00D662E9">
              <w:t xml:space="preserve">  </w:t>
            </w:r>
          </w:p>
        </w:tc>
        <w:tc>
          <w:tcPr>
            <w:tcW w:w="4986" w:type="dxa"/>
            <w:tcBorders>
              <w:top w:val="nil"/>
              <w:left w:val="nil"/>
            </w:tcBorders>
            <w:vAlign w:val="center"/>
          </w:tcPr>
          <w:p w14:paraId="0888E248" w14:textId="77777777" w:rsidR="00D662E9" w:rsidRDefault="00D662E9" w:rsidP="00D662E9">
            <w:pPr>
              <w:ind w:right="-900"/>
            </w:pPr>
            <w:r w:rsidRPr="00D662E9">
              <w:t>UNCHECK ‘Launch Stack Builder’ and click Finish</w:t>
            </w:r>
          </w:p>
          <w:p w14:paraId="065DAB91" w14:textId="77777777" w:rsidR="00D37644" w:rsidRPr="00137E1D" w:rsidRDefault="00D37644" w:rsidP="00D662E9">
            <w:pPr>
              <w:ind w:right="-900"/>
            </w:pPr>
            <w:r>
              <w:t>(You don't need any of the additional tools it offers)</w:t>
            </w:r>
          </w:p>
        </w:tc>
      </w:tr>
    </w:tbl>
    <w:p w14:paraId="4F4B3BFC" w14:textId="77777777" w:rsidR="00A26E24" w:rsidRPr="005C6539" w:rsidRDefault="00A26E24" w:rsidP="00A26E24"/>
    <w:p w14:paraId="144917B4" w14:textId="77777777" w:rsidR="00A26E24" w:rsidRPr="005C6539" w:rsidRDefault="00A26E24" w:rsidP="00A26E24"/>
    <w:p w14:paraId="531F101C" w14:textId="77777777" w:rsidR="00C53493" w:rsidRPr="00CE71AE" w:rsidRDefault="00C53493" w:rsidP="00C4407D">
      <w:pPr>
        <w:pStyle w:val="Heading2"/>
        <w:pageBreakBefore/>
      </w:pPr>
      <w:bookmarkStart w:id="11" w:name="_Toc238822152"/>
      <w:r>
        <w:lastRenderedPageBreak/>
        <w:t>TScore</w:t>
      </w:r>
      <w:r w:rsidRPr="00CE71AE">
        <w:t xml:space="preserve"> Installation</w:t>
      </w:r>
      <w:bookmarkEnd w:id="11"/>
    </w:p>
    <w:p w14:paraId="69B9D318" w14:textId="77777777" w:rsidR="00C53493" w:rsidRDefault="00C53493" w:rsidP="00C53493">
      <w:pPr>
        <w:rPr>
          <w:rFonts w:cs="Arial"/>
          <w:szCs w:val="22"/>
        </w:rPr>
      </w:pPr>
      <w:r w:rsidRPr="00526344">
        <w:rPr>
          <w:rFonts w:cs="Arial"/>
          <w:szCs w:val="22"/>
        </w:rPr>
        <w:t xml:space="preserve">Installing </w:t>
      </w:r>
      <w:r>
        <w:rPr>
          <w:rFonts w:cs="Arial"/>
          <w:szCs w:val="22"/>
        </w:rPr>
        <w:t>TScore</w:t>
      </w:r>
      <w:r w:rsidRPr="00526344">
        <w:rPr>
          <w:rFonts w:cs="Arial"/>
          <w:szCs w:val="22"/>
        </w:rPr>
        <w:t xml:space="preserve"> should be simple – just run ‘setup.exe’ and follow the instructions on screen.  However, you will have to install a database before you can use </w:t>
      </w:r>
      <w:r>
        <w:rPr>
          <w:rFonts w:cs="Arial"/>
          <w:szCs w:val="22"/>
        </w:rPr>
        <w:t>TScore</w:t>
      </w:r>
      <w:r w:rsidRPr="00526344">
        <w:rPr>
          <w:rFonts w:cs="Arial"/>
          <w:szCs w:val="22"/>
        </w:rPr>
        <w:t xml:space="preserve"> – see the PostgreSQL installation </w:t>
      </w:r>
      <w:r>
        <w:rPr>
          <w:rFonts w:cs="Arial"/>
          <w:szCs w:val="22"/>
        </w:rPr>
        <w:t>section later in this document</w:t>
      </w:r>
      <w:r w:rsidRPr="00526344">
        <w:rPr>
          <w:rFonts w:cs="Arial"/>
          <w:szCs w:val="22"/>
        </w:rPr>
        <w:t xml:space="preserve"> for information on this.</w:t>
      </w:r>
      <w:r>
        <w:rPr>
          <w:rFonts w:cs="Arial"/>
          <w:szCs w:val="22"/>
        </w:rPr>
        <w:t xml:space="preserve">  </w:t>
      </w:r>
      <w:r>
        <w:rPr>
          <w:rFonts w:cs="Arial"/>
          <w:szCs w:val="22"/>
        </w:rPr>
        <w:br/>
      </w:r>
      <w:r w:rsidRPr="00D66FB6">
        <w:rPr>
          <w:rFonts w:cs="Arial"/>
          <w:szCs w:val="22"/>
        </w:rPr>
        <w:t xml:space="preserve">Here are the screens </w:t>
      </w:r>
      <w:r w:rsidR="00C4407D">
        <w:rPr>
          <w:rFonts w:cs="Arial"/>
          <w:szCs w:val="22"/>
        </w:rPr>
        <w:t>you’ll see during installation.</w:t>
      </w:r>
    </w:p>
    <w:p w14:paraId="18E42027" w14:textId="77777777" w:rsidR="00C4407D" w:rsidRPr="00D66FB6" w:rsidRDefault="00C4407D" w:rsidP="00C53493">
      <w:pPr>
        <w:rPr>
          <w:rFonts w:cs="Arial"/>
          <w:szCs w:val="22"/>
        </w:rPr>
      </w:pPr>
    </w:p>
    <w:p w14:paraId="02B2493F" w14:textId="77777777" w:rsidR="00C53493" w:rsidRDefault="00C53493" w:rsidP="00C53493">
      <w:r>
        <w:rPr>
          <w:noProof/>
          <w:lang w:eastAsia="en-GB"/>
        </w:rPr>
        <w:drawing>
          <wp:inline distT="0" distB="0" distL="0" distR="0" wp14:anchorId="431F669F" wp14:editId="26B0BE73">
            <wp:extent cx="2851200" cy="22284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851200" cy="2228400"/>
                    </a:xfrm>
                    <a:prstGeom prst="rect">
                      <a:avLst/>
                    </a:prstGeom>
                  </pic:spPr>
                </pic:pic>
              </a:graphicData>
            </a:graphic>
          </wp:inline>
        </w:drawing>
      </w:r>
      <w:r>
        <w:t xml:space="preserve">     </w:t>
      </w:r>
      <w:r>
        <w:rPr>
          <w:noProof/>
          <w:lang w:eastAsia="en-GB"/>
        </w:rPr>
        <w:drawing>
          <wp:inline distT="0" distB="0" distL="0" distR="0" wp14:anchorId="65870FB3" wp14:editId="097242A3">
            <wp:extent cx="2851200" cy="22284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2851200" cy="2228400"/>
                    </a:xfrm>
                    <a:prstGeom prst="rect">
                      <a:avLst/>
                    </a:prstGeom>
                  </pic:spPr>
                </pic:pic>
              </a:graphicData>
            </a:graphic>
          </wp:inline>
        </w:drawing>
      </w:r>
      <w:r>
        <w:t xml:space="preserve">   </w:t>
      </w:r>
      <w:r>
        <w:rPr>
          <w:noProof/>
          <w:lang w:eastAsia="en-GB"/>
        </w:rPr>
        <w:t xml:space="preserve"> </w:t>
      </w:r>
      <w:r>
        <w:rPr>
          <w:noProof/>
          <w:lang w:eastAsia="en-GB"/>
        </w:rPr>
        <w:drawing>
          <wp:inline distT="0" distB="0" distL="0" distR="0" wp14:anchorId="7F731D4F" wp14:editId="7E386571">
            <wp:extent cx="2851200" cy="22284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2851200" cy="2228400"/>
                    </a:xfrm>
                    <a:prstGeom prst="rect">
                      <a:avLst/>
                    </a:prstGeom>
                  </pic:spPr>
                </pic:pic>
              </a:graphicData>
            </a:graphic>
          </wp:inline>
        </w:drawing>
      </w:r>
      <w:r>
        <w:rPr>
          <w:noProof/>
          <w:lang w:eastAsia="en-GB"/>
        </w:rPr>
        <w:t xml:space="preserve">  </w:t>
      </w:r>
      <w:r w:rsidR="00C4407D">
        <w:rPr>
          <w:noProof/>
          <w:lang w:eastAsia="en-GB"/>
        </w:rPr>
        <w:t xml:space="preserve"> </w:t>
      </w:r>
      <w:r>
        <w:rPr>
          <w:noProof/>
          <w:lang w:eastAsia="en-GB"/>
        </w:rPr>
        <w:t xml:space="preserve">  </w:t>
      </w:r>
      <w:r>
        <w:rPr>
          <w:noProof/>
          <w:lang w:eastAsia="en-GB"/>
        </w:rPr>
        <w:drawing>
          <wp:inline distT="0" distB="0" distL="0" distR="0" wp14:anchorId="5498A918" wp14:editId="7F9BE019">
            <wp:extent cx="2851200" cy="22284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851200" cy="2228400"/>
                    </a:xfrm>
                    <a:prstGeom prst="rect">
                      <a:avLst/>
                    </a:prstGeom>
                  </pic:spPr>
                </pic:pic>
              </a:graphicData>
            </a:graphic>
          </wp:inline>
        </w:drawing>
      </w:r>
      <w:r>
        <w:rPr>
          <w:noProof/>
          <w:lang w:eastAsia="en-GB"/>
        </w:rPr>
        <w:t xml:space="preserve">    </w:t>
      </w:r>
      <w:r>
        <w:rPr>
          <w:noProof/>
          <w:lang w:eastAsia="en-GB"/>
        </w:rPr>
        <w:drawing>
          <wp:inline distT="0" distB="0" distL="0" distR="0" wp14:anchorId="19F10BE1" wp14:editId="4F6186B0">
            <wp:extent cx="2851200" cy="22284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851200" cy="2228400"/>
                    </a:xfrm>
                    <a:prstGeom prst="rect">
                      <a:avLst/>
                    </a:prstGeom>
                  </pic:spPr>
                </pic:pic>
              </a:graphicData>
            </a:graphic>
          </wp:inline>
        </w:drawing>
      </w:r>
      <w:r>
        <w:rPr>
          <w:noProof/>
          <w:lang w:eastAsia="en-GB"/>
        </w:rPr>
        <w:t xml:space="preserve">  </w:t>
      </w:r>
      <w:r w:rsidR="00C4407D">
        <w:rPr>
          <w:noProof/>
          <w:lang w:eastAsia="en-GB"/>
        </w:rPr>
        <w:t xml:space="preserve"> </w:t>
      </w:r>
      <w:r>
        <w:rPr>
          <w:noProof/>
          <w:lang w:eastAsia="en-GB"/>
        </w:rPr>
        <w:t xml:space="preserve">  </w:t>
      </w:r>
      <w:r>
        <w:rPr>
          <w:noProof/>
          <w:lang w:eastAsia="en-GB"/>
        </w:rPr>
        <w:drawing>
          <wp:inline distT="0" distB="0" distL="0" distR="0" wp14:anchorId="6B78E082" wp14:editId="1749BB83">
            <wp:extent cx="2851200" cy="22284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851200" cy="2228400"/>
                    </a:xfrm>
                    <a:prstGeom prst="rect">
                      <a:avLst/>
                    </a:prstGeom>
                  </pic:spPr>
                </pic:pic>
              </a:graphicData>
            </a:graphic>
          </wp:inline>
        </w:drawing>
      </w:r>
      <w:r>
        <w:t xml:space="preserve">    </w:t>
      </w:r>
    </w:p>
    <w:p w14:paraId="0CB09788" w14:textId="77777777" w:rsidR="00C53493" w:rsidRDefault="00C53493" w:rsidP="00C53493">
      <w:pPr>
        <w:rPr>
          <w:rFonts w:cs="Arial"/>
        </w:rPr>
      </w:pPr>
    </w:p>
    <w:p w14:paraId="6DB2053D" w14:textId="77777777" w:rsidR="00A26E24" w:rsidRPr="009B6D5C" w:rsidRDefault="00382DF4" w:rsidP="00A24209">
      <w:pPr>
        <w:pStyle w:val="Heading2"/>
      </w:pPr>
      <w:r>
        <w:br w:type="page"/>
      </w:r>
      <w:bookmarkStart w:id="12" w:name="_Toc238822153"/>
      <w:r w:rsidRPr="009B6D5C">
        <w:lastRenderedPageBreak/>
        <w:t>Creating Your First Competition</w:t>
      </w:r>
      <w:bookmarkEnd w:id="12"/>
    </w:p>
    <w:p w14:paraId="617FD4E8" w14:textId="77777777" w:rsidR="00382DF4" w:rsidRDefault="00382DF4" w:rsidP="00C62C30"/>
    <w:p w14:paraId="0017BE99" w14:textId="3377DAD6" w:rsidR="00E848AB" w:rsidRDefault="00382DF4" w:rsidP="00BF4F20">
      <w:pPr>
        <w:spacing w:before="0" w:after="0"/>
      </w:pPr>
      <w:r w:rsidRPr="00E848AB">
        <w:rPr>
          <w:szCs w:val="22"/>
        </w:rPr>
        <w:t>The very first time you run TScore, there are a couple of steps you need to go through to set it up.</w:t>
      </w:r>
      <w:r w:rsidR="002E1528" w:rsidRPr="00E848AB">
        <w:rPr>
          <w:szCs w:val="22"/>
        </w:rPr>
        <w:t xml:space="preserve">  The following sequence assumes that you have got Excel installed on your computer, as it is needed to process the entry forms.  </w:t>
      </w:r>
      <w:r w:rsidR="00AC1CB3" w:rsidRPr="00E848AB">
        <w:rPr>
          <w:szCs w:val="22"/>
        </w:rPr>
        <w:br/>
      </w:r>
      <w:r w:rsidR="002E1528">
        <w:t>If this is not the case</w:t>
      </w:r>
      <w:r w:rsidR="00BF4F20">
        <w:t xml:space="preserve"> though</w:t>
      </w:r>
      <w:r w:rsidR="002E1528">
        <w:t xml:space="preserve">, you can </w:t>
      </w:r>
      <w:r w:rsidR="00505B32">
        <w:t>still use TScore with some restrictions</w:t>
      </w:r>
      <w:r w:rsidR="00BF4F20">
        <w:t xml:space="preserve"> on entry form processing and printing / exporting results.</w:t>
      </w:r>
    </w:p>
    <w:p w14:paraId="3C386841" w14:textId="77777777" w:rsidR="00382DF4" w:rsidRDefault="00382DF4" w:rsidP="00C62C30"/>
    <w:p w14:paraId="5B044CDE" w14:textId="77777777" w:rsidR="00382DF4" w:rsidRPr="00E848AB" w:rsidRDefault="00382DF4" w:rsidP="00C62C30">
      <w:pPr>
        <w:rPr>
          <w:szCs w:val="22"/>
        </w:rPr>
      </w:pPr>
      <w:r w:rsidRPr="00E848AB">
        <w:rPr>
          <w:szCs w:val="22"/>
        </w:rPr>
        <w:t>Run TScore by picking the TScore option from the Start Menu</w:t>
      </w:r>
      <w:r w:rsidR="002F5754">
        <w:rPr>
          <w:szCs w:val="22"/>
        </w:rPr>
        <w:t xml:space="preserve"> or desktop icon</w:t>
      </w:r>
      <w:r w:rsidRPr="00E848AB">
        <w:rPr>
          <w:szCs w:val="22"/>
        </w:rPr>
        <w:t>:</w:t>
      </w:r>
    </w:p>
    <w:p w14:paraId="4F05D6E2" w14:textId="77777777" w:rsidR="00382DF4" w:rsidRDefault="00382DF4" w:rsidP="00C62C30"/>
    <w:p w14:paraId="2E118E12" w14:textId="77777777" w:rsidR="00382DF4" w:rsidRDefault="00D53D16" w:rsidP="00382DF4">
      <w:pPr>
        <w:jc w:val="center"/>
      </w:pPr>
      <w:r>
        <w:rPr>
          <w:noProof/>
          <w:lang w:eastAsia="en-GB"/>
        </w:rPr>
        <w:drawing>
          <wp:inline distT="0" distB="0" distL="0" distR="0" wp14:anchorId="02AB53CE" wp14:editId="01BAB6B1">
            <wp:extent cx="3381375" cy="1009650"/>
            <wp:effectExtent l="19050" t="0" r="952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8" cstate="print"/>
                    <a:srcRect/>
                    <a:stretch>
                      <a:fillRect/>
                    </a:stretch>
                  </pic:blipFill>
                  <pic:spPr bwMode="auto">
                    <a:xfrm>
                      <a:off x="0" y="0"/>
                      <a:ext cx="3381375" cy="1009650"/>
                    </a:xfrm>
                    <a:prstGeom prst="rect">
                      <a:avLst/>
                    </a:prstGeom>
                    <a:noFill/>
                    <a:ln w="9525">
                      <a:noFill/>
                      <a:miter lim="800000"/>
                      <a:headEnd/>
                      <a:tailEnd/>
                    </a:ln>
                  </pic:spPr>
                </pic:pic>
              </a:graphicData>
            </a:graphic>
          </wp:inline>
        </w:drawing>
      </w:r>
    </w:p>
    <w:p w14:paraId="72840694" w14:textId="77777777" w:rsidR="00382DF4" w:rsidRDefault="00382DF4" w:rsidP="00382DF4">
      <w:pPr>
        <w:jc w:val="center"/>
      </w:pPr>
    </w:p>
    <w:tbl>
      <w:tblPr>
        <w:tblW w:w="5000" w:type="pct"/>
        <w:tblBorders>
          <w:top w:val="single" w:sz="4" w:space="0" w:color="auto"/>
        </w:tblBorders>
        <w:tblLook w:val="04A0" w:firstRow="1" w:lastRow="0" w:firstColumn="1" w:lastColumn="0" w:noHBand="0" w:noVBand="1"/>
      </w:tblPr>
      <w:tblGrid>
        <w:gridCol w:w="3404"/>
        <w:gridCol w:w="6568"/>
      </w:tblGrid>
      <w:tr w:rsidR="009B6D5C" w14:paraId="63575DB3" w14:textId="77777777" w:rsidTr="00B65FDC">
        <w:tc>
          <w:tcPr>
            <w:tcW w:w="1707" w:type="pct"/>
          </w:tcPr>
          <w:p w14:paraId="4DFD44E4" w14:textId="77777777" w:rsidR="009B6D5C" w:rsidRDefault="00AC1CB3" w:rsidP="00AC1CB3">
            <w:r w:rsidRPr="00062C53">
              <w:rPr>
                <w:b/>
              </w:rPr>
              <w:t>1.</w:t>
            </w:r>
            <w:r>
              <w:t xml:space="preserve"> </w:t>
            </w:r>
            <w:r w:rsidR="009B6D5C">
              <w:t>The main screen will display with the current Server and Database shown as ‘Not Set’:</w:t>
            </w:r>
          </w:p>
          <w:p w14:paraId="0848B2AD" w14:textId="77777777" w:rsidR="009B6D5C" w:rsidRDefault="009B6D5C" w:rsidP="009B6D5C"/>
          <w:p w14:paraId="67FB5423" w14:textId="77777777" w:rsidR="009B6D5C" w:rsidRDefault="009B6D5C" w:rsidP="009B6D5C"/>
          <w:p w14:paraId="2FD7B2E2" w14:textId="77777777" w:rsidR="009B6D5C" w:rsidRDefault="009B6D5C" w:rsidP="009B6D5C"/>
          <w:p w14:paraId="00F65EB9" w14:textId="77777777" w:rsidR="009B6D5C" w:rsidRDefault="009B6D5C" w:rsidP="009B6D5C"/>
          <w:p w14:paraId="069C91CA" w14:textId="77777777" w:rsidR="009B6D5C" w:rsidRDefault="00AC1CB3" w:rsidP="009B6D5C">
            <w:r w:rsidRPr="00062C53">
              <w:rPr>
                <w:b/>
              </w:rPr>
              <w:t>2.</w:t>
            </w:r>
            <w:r>
              <w:t xml:space="preserve"> </w:t>
            </w:r>
            <w:r w:rsidR="009B6D5C">
              <w:t>Click the ‘C</w:t>
            </w:r>
            <w:r w:rsidR="002F5754">
              <w:t>hoose Database</w:t>
            </w:r>
            <w:r w:rsidR="009B6D5C">
              <w:t>’ button at the top of the screen to set the database server name.</w:t>
            </w:r>
          </w:p>
          <w:p w14:paraId="3F9196CD" w14:textId="77777777" w:rsidR="009B6D5C" w:rsidRDefault="009B6D5C" w:rsidP="009B6D5C"/>
          <w:p w14:paraId="4F530016" w14:textId="77777777" w:rsidR="009B6D5C" w:rsidRDefault="009B6D5C" w:rsidP="009B6D5C"/>
        </w:tc>
        <w:tc>
          <w:tcPr>
            <w:tcW w:w="3293" w:type="pct"/>
          </w:tcPr>
          <w:p w14:paraId="3E371CC4" w14:textId="77777777" w:rsidR="009B6D5C" w:rsidRDefault="002F5754" w:rsidP="005B5204">
            <w:r>
              <w:rPr>
                <w:noProof/>
                <w:lang w:eastAsia="en-GB"/>
              </w:rPr>
              <w:drawing>
                <wp:inline distT="0" distB="0" distL="0" distR="0" wp14:anchorId="72FF6843" wp14:editId="4B4FB983">
                  <wp:extent cx="3524877" cy="2646514"/>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3525551" cy="2647020"/>
                          </a:xfrm>
                          <a:prstGeom prst="rect">
                            <a:avLst/>
                          </a:prstGeom>
                        </pic:spPr>
                      </pic:pic>
                    </a:graphicData>
                  </a:graphic>
                </wp:inline>
              </w:drawing>
            </w:r>
          </w:p>
        </w:tc>
      </w:tr>
    </w:tbl>
    <w:p w14:paraId="29B27558" w14:textId="77777777" w:rsidR="005B5204" w:rsidRDefault="005B5204"/>
    <w:tbl>
      <w:tblPr>
        <w:tblW w:w="5000" w:type="pct"/>
        <w:tblLayout w:type="fixed"/>
        <w:tblLook w:val="04A0" w:firstRow="1" w:lastRow="0" w:firstColumn="1" w:lastColumn="0" w:noHBand="0" w:noVBand="1"/>
      </w:tblPr>
      <w:tblGrid>
        <w:gridCol w:w="5656"/>
        <w:gridCol w:w="4316"/>
      </w:tblGrid>
      <w:tr w:rsidR="005B5204" w14:paraId="4785A028" w14:textId="77777777" w:rsidTr="001651ED">
        <w:trPr>
          <w:trHeight w:val="2775"/>
        </w:trPr>
        <w:tc>
          <w:tcPr>
            <w:tcW w:w="2836" w:type="pct"/>
            <w:tcBorders>
              <w:top w:val="single" w:sz="4" w:space="0" w:color="auto"/>
              <w:bottom w:val="single" w:sz="4" w:space="0" w:color="auto"/>
            </w:tcBorders>
          </w:tcPr>
          <w:p w14:paraId="3E4C783A" w14:textId="77777777" w:rsidR="005B5204" w:rsidRDefault="00D53D16" w:rsidP="009B6D5C">
            <w:r>
              <w:rPr>
                <w:noProof/>
                <w:lang w:eastAsia="en-GB"/>
              </w:rPr>
              <w:drawing>
                <wp:inline distT="0" distB="0" distL="0" distR="0" wp14:anchorId="4C8CAD6E" wp14:editId="4BE642CE">
                  <wp:extent cx="3933825" cy="1752600"/>
                  <wp:effectExtent l="1905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0" cstate="print"/>
                          <a:srcRect/>
                          <a:stretch>
                            <a:fillRect/>
                          </a:stretch>
                        </pic:blipFill>
                        <pic:spPr bwMode="auto">
                          <a:xfrm>
                            <a:off x="0" y="0"/>
                            <a:ext cx="3933825" cy="1752600"/>
                          </a:xfrm>
                          <a:prstGeom prst="rect">
                            <a:avLst/>
                          </a:prstGeom>
                          <a:noFill/>
                          <a:ln w="9525">
                            <a:noFill/>
                            <a:miter lim="800000"/>
                            <a:headEnd/>
                            <a:tailEnd/>
                          </a:ln>
                        </pic:spPr>
                      </pic:pic>
                    </a:graphicData>
                  </a:graphic>
                </wp:inline>
              </w:drawing>
            </w:r>
          </w:p>
        </w:tc>
        <w:tc>
          <w:tcPr>
            <w:tcW w:w="2164" w:type="pct"/>
            <w:tcBorders>
              <w:top w:val="single" w:sz="4" w:space="0" w:color="auto"/>
              <w:bottom w:val="single" w:sz="4" w:space="0" w:color="auto"/>
            </w:tcBorders>
          </w:tcPr>
          <w:p w14:paraId="16AD18F2" w14:textId="77777777" w:rsidR="005B5204" w:rsidRDefault="005B5204" w:rsidP="009B6D5C"/>
          <w:p w14:paraId="09A2C785" w14:textId="77777777" w:rsidR="005B5204" w:rsidRDefault="00AC1CB3" w:rsidP="009B6D5C">
            <w:r w:rsidRPr="00062C53">
              <w:rPr>
                <w:b/>
              </w:rPr>
              <w:t>3.</w:t>
            </w:r>
            <w:r>
              <w:t xml:space="preserve"> </w:t>
            </w:r>
            <w:r w:rsidR="005B5204">
              <w:t xml:space="preserve">Pull down </w:t>
            </w:r>
            <w:r w:rsidR="00D47C51">
              <w:t xml:space="preserve">the </w:t>
            </w:r>
            <w:r w:rsidR="005B5204">
              <w:t xml:space="preserve">list of servers.  </w:t>
            </w:r>
          </w:p>
          <w:p w14:paraId="44CCF75B" w14:textId="77777777" w:rsidR="005B5204" w:rsidRDefault="005B5204" w:rsidP="009B6D5C"/>
          <w:p w14:paraId="063A4730" w14:textId="77777777" w:rsidR="005B5204" w:rsidRDefault="00AC1CB3" w:rsidP="005B5204">
            <w:r w:rsidRPr="00062C53">
              <w:rPr>
                <w:b/>
              </w:rPr>
              <w:t>4.</w:t>
            </w:r>
            <w:r>
              <w:t xml:space="preserve"> </w:t>
            </w:r>
            <w:r w:rsidR="005B5204">
              <w:t>Pick the one you want to use (normally your local machine if this is the first installation)</w:t>
            </w:r>
            <w:r w:rsidR="00B65FDC">
              <w:t>.  If you can’t see yours, try typing in ‘127.0.0.1’</w:t>
            </w:r>
          </w:p>
          <w:p w14:paraId="04C9A9D9" w14:textId="77777777" w:rsidR="005B5204" w:rsidRDefault="005B5204" w:rsidP="005B5204"/>
        </w:tc>
      </w:tr>
      <w:tr w:rsidR="007A7AA8" w14:paraId="7BF75D15" w14:textId="77777777" w:rsidTr="00E264D5">
        <w:trPr>
          <w:trHeight w:val="1417"/>
        </w:trPr>
        <w:tc>
          <w:tcPr>
            <w:tcW w:w="1" w:type="pct"/>
            <w:gridSpan w:val="2"/>
            <w:tcBorders>
              <w:top w:val="single" w:sz="4" w:space="0" w:color="auto"/>
              <w:bottom w:val="single" w:sz="4" w:space="0" w:color="auto"/>
            </w:tcBorders>
          </w:tcPr>
          <w:p w14:paraId="6C5DEC74" w14:textId="77777777" w:rsidR="007A7AA8" w:rsidRDefault="007A7AA8" w:rsidP="005B5204">
            <w:r>
              <w:lastRenderedPageBreak/>
              <w:t>TScore tries to list databases on the chosen server. If there aren't any, it will offer to install some demonstration competitions for you.  This is the best way to go!</w:t>
            </w:r>
          </w:p>
          <w:p w14:paraId="6A451ABE" w14:textId="77777777" w:rsidR="007A7AA8" w:rsidRDefault="007A7AA8" w:rsidP="005B5204">
            <w:r w:rsidRPr="00062C53">
              <w:rPr>
                <w:b/>
              </w:rPr>
              <w:t>5.</w:t>
            </w:r>
            <w:r>
              <w:t xml:space="preserve"> Click Yes and then wait for a minute while the demo databases are installed</w:t>
            </w:r>
          </w:p>
          <w:p w14:paraId="781FEDEC" w14:textId="77777777" w:rsidR="007A7AA8" w:rsidRDefault="007A7AA8" w:rsidP="009B6D5C">
            <w:r>
              <w:t>6. Now pick one of the competitions to explore what TScore can do</w:t>
            </w:r>
          </w:p>
        </w:tc>
      </w:tr>
      <w:tr w:rsidR="009B6D5C" w14:paraId="4975ABFC" w14:textId="77777777" w:rsidTr="001651ED">
        <w:tc>
          <w:tcPr>
            <w:tcW w:w="2836" w:type="pct"/>
            <w:tcBorders>
              <w:top w:val="single" w:sz="4" w:space="0" w:color="auto"/>
              <w:bottom w:val="single" w:sz="4" w:space="0" w:color="auto"/>
            </w:tcBorders>
          </w:tcPr>
          <w:p w14:paraId="5BBAF3A0" w14:textId="77777777" w:rsidR="002E1528" w:rsidRDefault="002E1528" w:rsidP="00FD4E08">
            <w:pPr>
              <w:jc w:val="center"/>
            </w:pPr>
          </w:p>
        </w:tc>
        <w:tc>
          <w:tcPr>
            <w:tcW w:w="2164" w:type="pct"/>
            <w:tcBorders>
              <w:top w:val="single" w:sz="4" w:space="0" w:color="auto"/>
              <w:bottom w:val="single" w:sz="4" w:space="0" w:color="auto"/>
            </w:tcBorders>
          </w:tcPr>
          <w:p w14:paraId="2E212ADA" w14:textId="77777777" w:rsidR="009B6D5C" w:rsidRDefault="009B6D5C" w:rsidP="00062C53">
            <w:pPr>
              <w:jc w:val="center"/>
            </w:pPr>
          </w:p>
        </w:tc>
      </w:tr>
      <w:tr w:rsidR="009B6D5C" w14:paraId="0D74D05E" w14:textId="77777777" w:rsidTr="001651ED">
        <w:tc>
          <w:tcPr>
            <w:tcW w:w="2836" w:type="pct"/>
            <w:tcBorders>
              <w:top w:val="single" w:sz="4" w:space="0" w:color="auto"/>
            </w:tcBorders>
          </w:tcPr>
          <w:p w14:paraId="4253C4A1" w14:textId="62021ECD" w:rsidR="009B6D5C" w:rsidRDefault="00066302" w:rsidP="00062C53">
            <w:pPr>
              <w:jc w:val="center"/>
            </w:pPr>
            <w:r>
              <w:rPr>
                <w:noProof/>
              </w:rPr>
              <w:drawing>
                <wp:inline distT="0" distB="0" distL="0" distR="0" wp14:anchorId="06648D5F" wp14:editId="5A902264">
                  <wp:extent cx="3454400" cy="2564130"/>
                  <wp:effectExtent l="0" t="0" r="0" b="7620"/>
                  <wp:docPr id="561384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384311" name=""/>
                          <pic:cNvPicPr/>
                        </pic:nvPicPr>
                        <pic:blipFill>
                          <a:blip r:embed="rId31"/>
                          <a:stretch>
                            <a:fillRect/>
                          </a:stretch>
                        </pic:blipFill>
                        <pic:spPr>
                          <a:xfrm>
                            <a:off x="0" y="0"/>
                            <a:ext cx="3454400" cy="2564130"/>
                          </a:xfrm>
                          <a:prstGeom prst="rect">
                            <a:avLst/>
                          </a:prstGeom>
                        </pic:spPr>
                      </pic:pic>
                    </a:graphicData>
                  </a:graphic>
                </wp:inline>
              </w:drawing>
            </w:r>
          </w:p>
        </w:tc>
        <w:tc>
          <w:tcPr>
            <w:tcW w:w="2164" w:type="pct"/>
            <w:tcBorders>
              <w:top w:val="single" w:sz="4" w:space="0" w:color="auto"/>
            </w:tcBorders>
          </w:tcPr>
          <w:p w14:paraId="22AB256A" w14:textId="77777777" w:rsidR="002E1528" w:rsidRDefault="002E1528" w:rsidP="002E1528">
            <w:r>
              <w:t>You are now in the ‘Edit Competition’ screen, with the Entries folder set to the sample provided with TScore.</w:t>
            </w:r>
          </w:p>
          <w:p w14:paraId="1AC70D94" w14:textId="77777777" w:rsidR="002E1528" w:rsidRDefault="00FD4E08" w:rsidP="002E1528">
            <w:r>
              <w:t>You can now just explore the various scoring and configuration options.</w:t>
            </w:r>
          </w:p>
          <w:p w14:paraId="6160B7D6" w14:textId="77777777" w:rsidR="00FD4E08" w:rsidRDefault="00FD4E08" w:rsidP="001651ED">
            <w:pPr>
              <w:rPr>
                <w:b/>
              </w:rPr>
            </w:pPr>
          </w:p>
          <w:p w14:paraId="56797B1C" w14:textId="77777777" w:rsidR="002E1528" w:rsidRDefault="00FD4E08" w:rsidP="001651ED">
            <w:r>
              <w:rPr>
                <w:b/>
              </w:rPr>
              <w:t>7</w:t>
            </w:r>
            <w:r w:rsidR="00AC1CB3" w:rsidRPr="00062C53">
              <w:rPr>
                <w:b/>
              </w:rPr>
              <w:t>.</w:t>
            </w:r>
            <w:r w:rsidR="00AC1CB3">
              <w:t xml:space="preserve"> </w:t>
            </w:r>
            <w:r w:rsidR="001651ED">
              <w:t>C</w:t>
            </w:r>
            <w:r w:rsidR="002E1528">
              <w:t>lick the ‘Process Entries’ button</w:t>
            </w:r>
            <w:r>
              <w:t xml:space="preserve"> to see how entry processing is done</w:t>
            </w:r>
            <w:r w:rsidR="002E1528">
              <w:t>.</w:t>
            </w:r>
          </w:p>
        </w:tc>
      </w:tr>
      <w:tr w:rsidR="009B6D5C" w14:paraId="3EFD8473" w14:textId="77777777" w:rsidTr="001651ED">
        <w:tc>
          <w:tcPr>
            <w:tcW w:w="2836" w:type="pct"/>
          </w:tcPr>
          <w:p w14:paraId="556A6EE7" w14:textId="77777777" w:rsidR="009B6D5C" w:rsidRDefault="009B6D5C" w:rsidP="00062C53">
            <w:pPr>
              <w:jc w:val="center"/>
            </w:pPr>
          </w:p>
        </w:tc>
        <w:tc>
          <w:tcPr>
            <w:tcW w:w="2164" w:type="pct"/>
          </w:tcPr>
          <w:p w14:paraId="6F2D7C11" w14:textId="77777777" w:rsidR="009B6D5C" w:rsidRDefault="009B6D5C" w:rsidP="00062C53">
            <w:pPr>
              <w:jc w:val="center"/>
            </w:pPr>
          </w:p>
        </w:tc>
      </w:tr>
    </w:tbl>
    <w:p w14:paraId="1ECEF563" w14:textId="77777777" w:rsidR="001651ED" w:rsidRDefault="001651ED"/>
    <w:tbl>
      <w:tblPr>
        <w:tblW w:w="5000" w:type="pct"/>
        <w:tblLayout w:type="fixed"/>
        <w:tblLook w:val="04A0" w:firstRow="1" w:lastRow="0" w:firstColumn="1" w:lastColumn="0" w:noHBand="0" w:noVBand="1"/>
      </w:tblPr>
      <w:tblGrid>
        <w:gridCol w:w="3853"/>
        <w:gridCol w:w="6119"/>
      </w:tblGrid>
      <w:tr w:rsidR="009B6D5C" w14:paraId="6956950F" w14:textId="77777777" w:rsidTr="001651ED">
        <w:tc>
          <w:tcPr>
            <w:tcW w:w="1932" w:type="pct"/>
            <w:tcBorders>
              <w:top w:val="single" w:sz="4" w:space="0" w:color="auto"/>
            </w:tcBorders>
          </w:tcPr>
          <w:p w14:paraId="04A8A6FE" w14:textId="77777777" w:rsidR="009B6D5C" w:rsidRDefault="009B6D5C" w:rsidP="00FD4E08"/>
        </w:tc>
        <w:tc>
          <w:tcPr>
            <w:tcW w:w="3068" w:type="pct"/>
            <w:tcBorders>
              <w:top w:val="single" w:sz="4" w:space="0" w:color="auto"/>
            </w:tcBorders>
          </w:tcPr>
          <w:p w14:paraId="551B1173" w14:textId="77777777" w:rsidR="0030254A" w:rsidRDefault="0030254A" w:rsidP="00A31410"/>
          <w:p w14:paraId="0A7944F1" w14:textId="77777777" w:rsidR="0030254A" w:rsidRDefault="001651ED" w:rsidP="00A31410">
            <w:r>
              <w:rPr>
                <w:noProof/>
                <w:lang w:eastAsia="en-GB"/>
              </w:rPr>
              <w:drawing>
                <wp:inline distT="0" distB="0" distL="0" distR="0" wp14:anchorId="45CAF3BE" wp14:editId="15F59E96">
                  <wp:extent cx="3745382" cy="281207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3750145" cy="2815646"/>
                          </a:xfrm>
                          <a:prstGeom prst="rect">
                            <a:avLst/>
                          </a:prstGeom>
                        </pic:spPr>
                      </pic:pic>
                    </a:graphicData>
                  </a:graphic>
                </wp:inline>
              </w:drawing>
            </w:r>
          </w:p>
        </w:tc>
      </w:tr>
      <w:tr w:rsidR="009B6D5C" w14:paraId="375B5821" w14:textId="77777777" w:rsidTr="001651ED">
        <w:tc>
          <w:tcPr>
            <w:tcW w:w="1932" w:type="pct"/>
          </w:tcPr>
          <w:p w14:paraId="39A1538A" w14:textId="77777777" w:rsidR="009B6D5C" w:rsidRDefault="009B6D5C" w:rsidP="00062C53">
            <w:pPr>
              <w:jc w:val="center"/>
            </w:pPr>
          </w:p>
        </w:tc>
        <w:tc>
          <w:tcPr>
            <w:tcW w:w="3068" w:type="pct"/>
          </w:tcPr>
          <w:p w14:paraId="7D0EAEF8" w14:textId="77777777" w:rsidR="009B6D5C" w:rsidRDefault="009B6D5C" w:rsidP="00062C53">
            <w:pPr>
              <w:jc w:val="center"/>
            </w:pPr>
          </w:p>
        </w:tc>
      </w:tr>
    </w:tbl>
    <w:p w14:paraId="4650C387" w14:textId="77777777" w:rsidR="009B6D5C" w:rsidRDefault="009B6D5C" w:rsidP="00382DF4">
      <w:pPr>
        <w:jc w:val="center"/>
      </w:pPr>
    </w:p>
    <w:p w14:paraId="2369EE35" w14:textId="77777777" w:rsidR="001651ED" w:rsidRDefault="001651ED">
      <w:pPr>
        <w:spacing w:before="0" w:after="0" w:line="240" w:lineRule="auto"/>
      </w:pPr>
      <w:r>
        <w:br w:type="page"/>
      </w:r>
    </w:p>
    <w:p w14:paraId="31E42AC4" w14:textId="687C3A73" w:rsidR="00E9391C" w:rsidRPr="00F60084" w:rsidRDefault="00E9391C" w:rsidP="00E9391C">
      <w:pPr>
        <w:pStyle w:val="Heading1"/>
      </w:pPr>
      <w:bookmarkStart w:id="13" w:name="_Toc238822154"/>
      <w:r>
        <w:lastRenderedPageBreak/>
        <w:t>Installing the TScore Android App</w:t>
      </w:r>
      <w:r w:rsidR="00E22B98">
        <w:t>s</w:t>
      </w:r>
      <w:bookmarkEnd w:id="13"/>
    </w:p>
    <w:p w14:paraId="7338224F" w14:textId="03F4AB6C" w:rsidR="00E22B98" w:rsidRDefault="00E22B98" w:rsidP="00E9391C">
      <w:r>
        <w:t>There are currently 3 TScore Android Apps that you may choose to use at your events. These are:</w:t>
      </w:r>
    </w:p>
    <w:p w14:paraId="0DF092CC" w14:textId="24B50D13" w:rsidR="00E22B98" w:rsidRDefault="00E22B98" w:rsidP="00E9391C">
      <w:r>
        <w:tab/>
        <w:t>T-Judge  (For Execution and HD judges, covering Trampoline, DMT and Tumbling)</w:t>
      </w:r>
    </w:p>
    <w:p w14:paraId="7796D7B0" w14:textId="188E63FF" w:rsidR="00E22B98" w:rsidRDefault="00E22B98" w:rsidP="00E9391C">
      <w:r>
        <w:tab/>
        <w:t>D-Judge (For Difficulty judges at Trampoline, DMT and Tumbling)</w:t>
      </w:r>
    </w:p>
    <w:p w14:paraId="5011FCFD" w14:textId="65E74B5C" w:rsidR="00E22B98" w:rsidRDefault="00E22B98" w:rsidP="00E9391C">
      <w:r>
        <w:tab/>
        <w:t>G-Judge (For BSGA Floor Gymnastics judges)</w:t>
      </w:r>
    </w:p>
    <w:p w14:paraId="6F8B5D6C" w14:textId="031C4ED6" w:rsidR="00E22B98" w:rsidRDefault="00E22B98" w:rsidP="00E9391C">
      <w:r>
        <w:t>You can install any combination of these on your tablets. Only one should be run at one time on a given tablet though.</w:t>
      </w:r>
    </w:p>
    <w:p w14:paraId="19496DEF" w14:textId="2C4BFB3F" w:rsidR="00E9391C" w:rsidRDefault="00E9391C" w:rsidP="00E9391C">
      <w:r>
        <w:t xml:space="preserve">The TScore </w:t>
      </w:r>
      <w:r w:rsidR="00E22B98">
        <w:t>Apps are</w:t>
      </w:r>
      <w:r>
        <w:t xml:space="preserve"> not currently published in the Google Play Store, so </w:t>
      </w:r>
      <w:r w:rsidR="00E22B98">
        <w:t>they</w:t>
      </w:r>
      <w:r>
        <w:t xml:space="preserve"> must be installed directly onto your phone or tablet.</w:t>
      </w:r>
      <w:r w:rsidR="00F35BB7">
        <w:t xml:space="preserve"> This should be a simple exercise.</w:t>
      </w:r>
    </w:p>
    <w:p w14:paraId="310B1D4D" w14:textId="536C9796" w:rsidR="00E9391C" w:rsidRPr="00E9391C" w:rsidRDefault="00E9391C" w:rsidP="00E9391C">
      <w:r w:rsidRPr="00E9391C">
        <w:t>On your Android device use the browser to navigate to th</w:t>
      </w:r>
      <w:r>
        <w:t xml:space="preserve">e TScore website </w:t>
      </w:r>
      <w:r w:rsidR="009A023E">
        <w:t>‘</w:t>
      </w:r>
      <w:r>
        <w:t>Downloads</w:t>
      </w:r>
      <w:r w:rsidR="009A023E">
        <w:t>’</w:t>
      </w:r>
      <w:r w:rsidRPr="00E9391C">
        <w:t xml:space="preserve"> page and click the link </w:t>
      </w:r>
      <w:r>
        <w:t>for the app</w:t>
      </w:r>
      <w:r w:rsidR="00F35BB7">
        <w:t>(s) that you want to install</w:t>
      </w:r>
      <w:r w:rsidRPr="00E9391C">
        <w:t>. It should offer you the option of installing the app (it will ask you to confirm because you are downloading from somewhere other than the Google Play store).  Be assured that TScore contains no adware or nasty surprises!</w:t>
      </w:r>
    </w:p>
    <w:p w14:paraId="69A36754" w14:textId="107BF751" w:rsidR="00E9391C" w:rsidRDefault="009A023E" w:rsidP="00E9391C">
      <w:r>
        <w:t>Here are some more detailed instructions to help you out.</w:t>
      </w:r>
    </w:p>
    <w:p w14:paraId="54EBEDEA" w14:textId="77777777" w:rsidR="009A023E" w:rsidRPr="009A023E" w:rsidRDefault="009A023E" w:rsidP="009A023E">
      <w:pPr>
        <w:rPr>
          <w:b/>
          <w:bCs/>
        </w:rPr>
      </w:pPr>
      <w:r w:rsidRPr="009A023E">
        <w:rPr>
          <w:b/>
          <w:bCs/>
        </w:rPr>
        <w:t>Google Play Store Devices</w:t>
      </w:r>
    </w:p>
    <w:p w14:paraId="48F29032" w14:textId="4CA95343" w:rsidR="009A023E" w:rsidRDefault="009A023E" w:rsidP="009A023E">
      <w:r>
        <w:t>Most Android devices are set up to use Google Play Store. However, the TScore app is not yet published on the store. You should proceed as follows.</w:t>
      </w:r>
    </w:p>
    <w:p w14:paraId="4833BA3C" w14:textId="0CC2636C" w:rsidR="009A023E" w:rsidRDefault="009A023E" w:rsidP="009A023E">
      <w:r>
        <w:t xml:space="preserve">On your Android device (phone or tablet) use the browser to navigate to the download page and click the App download link. It should offer you the option of installing the app (it will ask you to confirm because you are downloading from somewhere other than the Google Play store). </w:t>
      </w:r>
      <w:r w:rsidR="00BF4F20">
        <w:t>Android will offer to scan the app for you, which is of course always advisable.</w:t>
      </w:r>
    </w:p>
    <w:p w14:paraId="56D664EC" w14:textId="74CE47A9" w:rsidR="009A023E" w:rsidRDefault="009A023E" w:rsidP="009A023E">
      <w:r>
        <w:t xml:space="preserve">In an ideal world that just works. However, some browsers and </w:t>
      </w:r>
      <w:r w:rsidR="00E26B38">
        <w:t xml:space="preserve">older </w:t>
      </w:r>
      <w:r>
        <w:t>versions of Android make life a little harder. You may find that instead of downloading the app as an ‘</w:t>
      </w:r>
      <w:proofErr w:type="spellStart"/>
      <w:r>
        <w:t>apk</w:t>
      </w:r>
      <w:proofErr w:type="spellEnd"/>
      <w:r>
        <w:t xml:space="preserve">’ file, instead it lists as a txt file. To get round this, you need to install the Google Chrome browser from </w:t>
      </w:r>
      <w:proofErr w:type="spellStart"/>
      <w:r>
        <w:t>PlayStore</w:t>
      </w:r>
      <w:proofErr w:type="spellEnd"/>
      <w:r>
        <w:t xml:space="preserve"> or Amazon store. Then navigate to this page using Chrome, and the download should appear correctly as an </w:t>
      </w:r>
      <w:proofErr w:type="spellStart"/>
      <w:r>
        <w:t>apk</w:t>
      </w:r>
      <w:proofErr w:type="spellEnd"/>
      <w:r>
        <w:t xml:space="preserve"> file.</w:t>
      </w:r>
    </w:p>
    <w:p w14:paraId="79EA85BA" w14:textId="0330966C" w:rsidR="009A023E" w:rsidRDefault="009A023E" w:rsidP="009A023E">
      <w:r>
        <w:t xml:space="preserve">You might now be able to run the </w:t>
      </w:r>
      <w:proofErr w:type="spellStart"/>
      <w:r>
        <w:t>apk</w:t>
      </w:r>
      <w:proofErr w:type="spellEnd"/>
      <w:r>
        <w:t xml:space="preserve"> file directly to install it. Sometimes though, you cannot! In this case, you should download an Android File Manager app from the Play store. (e.g.  “FileManager”). With this app, navigate to the Downloads folder and click on the </w:t>
      </w:r>
      <w:proofErr w:type="spellStart"/>
      <w:r>
        <w:t>apk</w:t>
      </w:r>
      <w:proofErr w:type="spellEnd"/>
      <w:r>
        <w:t xml:space="preserve"> file from there. It should now install.</w:t>
      </w:r>
      <w:r w:rsidR="00BF4F20">
        <w:t xml:space="preserve"> You may need to rename the file to restore the necessary ‘.</w:t>
      </w:r>
      <w:proofErr w:type="spellStart"/>
      <w:r w:rsidR="00BF4F20">
        <w:t>apk</w:t>
      </w:r>
      <w:proofErr w:type="spellEnd"/>
      <w:r w:rsidR="00BF4F20">
        <w:t>’ extension.</w:t>
      </w:r>
    </w:p>
    <w:p w14:paraId="204066D3" w14:textId="77777777" w:rsidR="009A023E" w:rsidRPr="009A023E" w:rsidRDefault="009A023E" w:rsidP="009A023E">
      <w:pPr>
        <w:rPr>
          <w:b/>
          <w:bCs/>
        </w:rPr>
      </w:pPr>
      <w:r w:rsidRPr="009A023E">
        <w:rPr>
          <w:b/>
          <w:bCs/>
        </w:rPr>
        <w:t>Amazon Fire Devices</w:t>
      </w:r>
    </w:p>
    <w:p w14:paraId="05D6C7EF" w14:textId="22AC8F82" w:rsidR="009A023E" w:rsidRDefault="009A023E" w:rsidP="009A023E">
      <w:r>
        <w:t xml:space="preserve">Fire tablets are great </w:t>
      </w:r>
      <w:r w:rsidR="00F35BB7">
        <w:t>quality but</w:t>
      </w:r>
      <w:r>
        <w:t xml:space="preserve"> constrained </w:t>
      </w:r>
      <w:r w:rsidR="00DC0D9F">
        <w:t>to the Amazon App Store rather than the much bigger Google Play Store</w:t>
      </w:r>
      <w:r>
        <w:t>.</w:t>
      </w:r>
    </w:p>
    <w:p w14:paraId="1F610F6A" w14:textId="77777777" w:rsidR="00F35BB7" w:rsidRDefault="009A023E" w:rsidP="009A023E">
      <w:r>
        <w:t>On your Fire tablet, click Settings, then Security and Privacy. Find the ‘Apps from Unknown Sources’ switch and enable it.</w:t>
      </w:r>
      <w:r w:rsidR="006A1E4E">
        <w:t xml:space="preserve"> </w:t>
      </w:r>
      <w:r w:rsidR="00F35BB7">
        <w:t>(if you forget to do this, it will prompt you for it later anyway on most devices).</w:t>
      </w:r>
    </w:p>
    <w:p w14:paraId="671D8FA4" w14:textId="0157C65A" w:rsidR="009A023E" w:rsidRDefault="006A1E4E" w:rsidP="009A023E">
      <w:r>
        <w:t>Check for the ‘Files’ app on your Fire tablet – recent version have this pre-installed. If not,</w:t>
      </w:r>
      <w:r w:rsidR="009A023E">
        <w:t xml:space="preserve"> run the Amazon Appstore app and search for ‘File Explorer’. Install this app.</w:t>
      </w:r>
    </w:p>
    <w:p w14:paraId="02F5F4A8" w14:textId="61D614AA" w:rsidR="009A023E" w:rsidRDefault="009A023E" w:rsidP="009A023E">
      <w:r>
        <w:t xml:space="preserve">Use the Amazon ‘Silk’ browser to navigate to the download page and </w:t>
      </w:r>
      <w:r w:rsidR="00E26B38">
        <w:t>click</w:t>
      </w:r>
      <w:r>
        <w:t xml:space="preserve"> the App download link. </w:t>
      </w:r>
      <w:r w:rsidR="00E26B38">
        <w:t>(</w:t>
      </w:r>
      <w:r>
        <w:t xml:space="preserve">A menu </w:t>
      </w:r>
      <w:r w:rsidR="00E26B38">
        <w:t xml:space="preserve">may </w:t>
      </w:r>
      <w:r>
        <w:t>pop up – select ‘Download Link’ and wait a few seconds while it downloads</w:t>
      </w:r>
      <w:r w:rsidR="00E26B38">
        <w:t>).</w:t>
      </w:r>
    </w:p>
    <w:p w14:paraId="30B771ED" w14:textId="2165B54A" w:rsidR="009A023E" w:rsidRDefault="009A023E" w:rsidP="009A023E">
      <w:r>
        <w:t xml:space="preserve">Now run the ‘File Explorer’ app and click the Downloads folder. You should see </w:t>
      </w:r>
      <w:r w:rsidR="00E26B38">
        <w:t>the TScore-</w:t>
      </w:r>
      <w:proofErr w:type="spellStart"/>
      <w:r w:rsidR="00E26B38">
        <w:t>Judge.apk</w:t>
      </w:r>
      <w:proofErr w:type="spellEnd"/>
      <w:r>
        <w:t xml:space="preserve"> file in there.</w:t>
      </w:r>
    </w:p>
    <w:p w14:paraId="30A38743" w14:textId="06E422DA" w:rsidR="009A023E" w:rsidRDefault="009A023E" w:rsidP="00E9391C">
      <w:r>
        <w:lastRenderedPageBreak/>
        <w:t>Click on this file and select Open from the menu. You should now be asked whether you want to open the file with the Package Installer. Click ‘Just Once’ and confirm the next screen. TScore should now be installed.</w:t>
      </w:r>
    </w:p>
    <w:p w14:paraId="3CBFF61B" w14:textId="58D68FA4" w:rsidR="0087720E" w:rsidRDefault="0087720E" w:rsidP="00E9391C">
      <w:r>
        <w:t>During the installation, Android will ask you to confirm a few times that you really want to install this untrusted app. At the end it may also ask whether to scan the app for malware. This is always a good thing to do and should not raise any issues.</w:t>
      </w:r>
    </w:p>
    <w:p w14:paraId="3A51679C" w14:textId="0B5CE88B" w:rsidR="00BF4F20" w:rsidRPr="00E9391C" w:rsidRDefault="00BF4F20" w:rsidP="00E9391C">
      <w:r>
        <w:t xml:space="preserve">Another option is to download the </w:t>
      </w:r>
      <w:proofErr w:type="spellStart"/>
      <w:r>
        <w:t>apk</w:t>
      </w:r>
      <w:proofErr w:type="spellEnd"/>
      <w:r>
        <w:t xml:space="preserve"> file to your computer, connect the tablet by USB to the computer and simply copy the </w:t>
      </w:r>
      <w:proofErr w:type="spellStart"/>
      <w:r>
        <w:t>apk</w:t>
      </w:r>
      <w:proofErr w:type="spellEnd"/>
      <w:r>
        <w:t xml:space="preserve"> file into the ‘Downloads’ folder. Then tun a File Explorer on your tablet an</w:t>
      </w:r>
      <w:r w:rsidR="006A1E4E">
        <w:t xml:space="preserve">d tap the file to install it. </w:t>
      </w:r>
    </w:p>
    <w:p w14:paraId="2B513590" w14:textId="4E822D2F" w:rsidR="00E9391C" w:rsidRPr="00E9391C" w:rsidRDefault="00BF4F20" w:rsidP="00E9391C">
      <w:r>
        <w:t>To date,</w:t>
      </w:r>
      <w:r w:rsidR="00E9391C" w:rsidRPr="00E9391C">
        <w:t xml:space="preserve"> the app has been run suc</w:t>
      </w:r>
      <w:r w:rsidR="0087720E">
        <w:t>cessfully on:  Amazon Fire 7″, </w:t>
      </w:r>
      <w:r w:rsidR="00F35BB7">
        <w:t xml:space="preserve">8” and 10”, </w:t>
      </w:r>
      <w:r w:rsidR="00E9391C" w:rsidRPr="00E9391C">
        <w:t xml:space="preserve">Nexus 10″, Nexus 7″, </w:t>
      </w:r>
      <w:r w:rsidR="00F35BB7">
        <w:t xml:space="preserve">various </w:t>
      </w:r>
      <w:r w:rsidR="009A023E">
        <w:t>Samsung phone</w:t>
      </w:r>
      <w:r w:rsidR="00F35BB7">
        <w:t>s</w:t>
      </w:r>
      <w:r w:rsidR="009A023E">
        <w:t xml:space="preserve">, </w:t>
      </w:r>
      <w:r w:rsidR="00F35BB7">
        <w:t xml:space="preserve">Acer Iconia A10, </w:t>
      </w:r>
      <w:proofErr w:type="spellStart"/>
      <w:r w:rsidR="00676DAA">
        <w:t>HonorPad</w:t>
      </w:r>
      <w:proofErr w:type="spellEnd"/>
      <w:r w:rsidR="00676DAA">
        <w:t xml:space="preserve"> 11” x8A, </w:t>
      </w:r>
      <w:r w:rsidR="001E2588">
        <w:t xml:space="preserve">Lenovo TB-X606F, </w:t>
      </w:r>
      <w:r w:rsidR="00E9391C" w:rsidRPr="00E9391C">
        <w:t>ZTE Axon 7 mini, a</w:t>
      </w:r>
      <w:r w:rsidR="0087720E">
        <w:t>nd</w:t>
      </w:r>
      <w:r w:rsidR="00E9391C" w:rsidRPr="00E9391C">
        <w:t xml:space="preserve"> </w:t>
      </w:r>
      <w:r w:rsidR="0087720E" w:rsidRPr="00E9391C">
        <w:t xml:space="preserve">7″ </w:t>
      </w:r>
      <w:r w:rsidR="00E9391C" w:rsidRPr="00E9391C">
        <w:t xml:space="preserve">generic ‘Softwinner A33’ </w:t>
      </w:r>
      <w:r w:rsidR="0087720E">
        <w:t xml:space="preserve">&amp; ‘Softwinner Q88’ </w:t>
      </w:r>
      <w:r w:rsidR="00E9391C" w:rsidRPr="00E9391C">
        <w:t>Chinese tablet</w:t>
      </w:r>
      <w:r w:rsidR="0087720E">
        <w:t>s</w:t>
      </w:r>
      <w:r w:rsidR="00E9391C" w:rsidRPr="00E9391C">
        <w:t>.</w:t>
      </w:r>
      <w:r w:rsidR="009A023E">
        <w:t xml:space="preserve"> Of all these, at between £35 and £</w:t>
      </w:r>
      <w:r w:rsidR="00E26B38">
        <w:t>6</w:t>
      </w:r>
      <w:r w:rsidR="009A023E">
        <w:t>0, the 7” Amazon Fire tablets offer</w:t>
      </w:r>
      <w:r w:rsidR="00D74357">
        <w:t>ed</w:t>
      </w:r>
      <w:r w:rsidR="009A023E">
        <w:t xml:space="preserve"> the best balance of price, performance and build quality at present</w:t>
      </w:r>
      <w:r w:rsidR="00E26B38">
        <w:t xml:space="preserve"> (especially during their regular ‘30% off‘ sales)</w:t>
      </w:r>
      <w:r w:rsidR="00D74357">
        <w:t>, but these were discontinued in 2025</w:t>
      </w:r>
      <w:r w:rsidR="009A023E">
        <w:t>.</w:t>
      </w:r>
      <w:r w:rsidR="00D74357">
        <w:t xml:space="preserve">  The 8” version is still available, but at £99 full price is a bit more expensive. That does appear regularly in sale events at £60 or less.</w:t>
      </w:r>
      <w:r w:rsidR="00D74357">
        <w:br/>
        <w:t xml:space="preserve">We have experienced problems with network connection reliability with some cheap tablets such as the </w:t>
      </w:r>
      <w:r w:rsidR="00F35BB7">
        <w:t>‘</w:t>
      </w:r>
      <w:proofErr w:type="spellStart"/>
      <w:r w:rsidR="00F35BB7">
        <w:t>S</w:t>
      </w:r>
      <w:r w:rsidR="00D74357">
        <w:t>oftwinners</w:t>
      </w:r>
      <w:proofErr w:type="spellEnd"/>
      <w:r w:rsidR="00F35BB7">
        <w:t>’</w:t>
      </w:r>
      <w:r w:rsidR="00D74357">
        <w:t xml:space="preserve">. This issue is due to the tablet itself, not TScore, so we strongly advise that you thoroughly test with any ‘bargain’ devices you may find before committing to wholesale purchase.  Newer devices (running Android 14 or above) seem to be much better. For example, we have tested the VASOUN 7” </w:t>
      </w:r>
      <w:r w:rsidR="00435436">
        <w:t>Android</w:t>
      </w:r>
      <w:r w:rsidR="00D74357">
        <w:t xml:space="preserve"> 14 tablet (£46 Amazon) under competition conditions and found it to be reliable.</w:t>
      </w:r>
    </w:p>
    <w:p w14:paraId="6580A14A" w14:textId="77777777" w:rsidR="00E9391C" w:rsidRDefault="005832D5" w:rsidP="00E9391C">
      <w:r>
        <w:t xml:space="preserve">When you first run the app, it tries to choose suitable font sizes to maximise the use of the available screen. However, if you have special access settings configured or an especially high/low resolution device, you may need to adjust the </w:t>
      </w:r>
      <w:r w:rsidRPr="00DA6887">
        <w:rPr>
          <w:rStyle w:val="ButtonChar"/>
        </w:rPr>
        <w:t>text</w:t>
      </w:r>
      <w:r w:rsidR="00DA6887" w:rsidRPr="00DA6887">
        <w:rPr>
          <w:rStyle w:val="ButtonChar"/>
        </w:rPr>
        <w:t xml:space="preserve"> size</w:t>
      </w:r>
      <w:r>
        <w:t xml:space="preserve"> scale factor from the </w:t>
      </w:r>
      <w:r w:rsidR="00DA6887">
        <w:t>Configuration</w:t>
      </w:r>
      <w:r>
        <w:t xml:space="preserve"> Settings screen for an optimal display.</w:t>
      </w:r>
    </w:p>
    <w:p w14:paraId="12B874C5" w14:textId="77777777" w:rsidR="005832D5" w:rsidRDefault="005832D5" w:rsidP="005832D5">
      <w:pPr>
        <w:jc w:val="center"/>
      </w:pPr>
      <w:r>
        <w:rPr>
          <w:noProof/>
          <w:lang w:eastAsia="en-GB"/>
        </w:rPr>
        <w:drawing>
          <wp:inline distT="0" distB="0" distL="0" distR="0" wp14:anchorId="0AD19CD0" wp14:editId="26799382">
            <wp:extent cx="5029200" cy="294480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29200" cy="2944800"/>
                    </a:xfrm>
                    <a:prstGeom prst="rect">
                      <a:avLst/>
                    </a:prstGeom>
                    <a:noFill/>
                    <a:ln>
                      <a:noFill/>
                    </a:ln>
                  </pic:spPr>
                </pic:pic>
              </a:graphicData>
            </a:graphic>
          </wp:inline>
        </w:drawing>
      </w:r>
    </w:p>
    <w:p w14:paraId="496457B9" w14:textId="77777777" w:rsidR="00E9391C" w:rsidRDefault="00E9391C">
      <w:pPr>
        <w:spacing w:before="0" w:after="0" w:line="240" w:lineRule="auto"/>
        <w:rPr>
          <w:rFonts w:cs="Arial"/>
          <w:b/>
          <w:bCs/>
          <w:color w:val="548DD4"/>
          <w:kern w:val="32"/>
          <w:sz w:val="32"/>
          <w:szCs w:val="32"/>
        </w:rPr>
      </w:pPr>
      <w:r>
        <w:br w:type="page"/>
      </w:r>
    </w:p>
    <w:p w14:paraId="7B34480F" w14:textId="72A0D999" w:rsidR="001E2588" w:rsidRPr="00F60084" w:rsidRDefault="001E2588" w:rsidP="001E2588">
      <w:pPr>
        <w:pStyle w:val="Heading1"/>
      </w:pPr>
      <w:bookmarkStart w:id="14" w:name="_Toc238822155"/>
      <w:r>
        <w:lastRenderedPageBreak/>
        <w:t>QIRA Integration Web Service</w:t>
      </w:r>
      <w:bookmarkEnd w:id="14"/>
    </w:p>
    <w:p w14:paraId="3DC02020" w14:textId="688B3CA7" w:rsidR="001E2588" w:rsidRDefault="001E2588" w:rsidP="001E2588">
      <w:r>
        <w:t>If you have one or more panels with the Eurotramp time-of flight system installed, you can integrate this with TScore by using the TScore-QIRA web service.  The service software is installed as part of the main TScore installation. The files for this are placed in C:\Program Files (x86)\TScore\TScore-WebService.  No further installation steps are required.</w:t>
      </w:r>
    </w:p>
    <w:p w14:paraId="4160E81B" w14:textId="05F63057" w:rsidR="001E2588" w:rsidRDefault="001E2588" w:rsidP="001E2588">
      <w:r>
        <w:t xml:space="preserve">To start the service, just run the </w:t>
      </w:r>
      <w:r w:rsidR="00164D16">
        <w:t>TscoreWebService.exe file. You might like to create a link for this on your desktop.</w:t>
      </w:r>
    </w:p>
    <w:p w14:paraId="05EB4807" w14:textId="38B46662" w:rsidR="00164D16" w:rsidRDefault="00164D16" w:rsidP="001E2588">
      <w:r>
        <w:t>Please see the QIRA Integration Guide for further details.</w:t>
      </w:r>
    </w:p>
    <w:p w14:paraId="7283DA98" w14:textId="77777777" w:rsidR="001E2588" w:rsidRDefault="001E2588" w:rsidP="001E2588"/>
    <w:p w14:paraId="2E246E75" w14:textId="77777777" w:rsidR="001E2588" w:rsidRPr="00F60084" w:rsidRDefault="001E2588" w:rsidP="001E2588">
      <w:pPr>
        <w:pStyle w:val="Heading1"/>
      </w:pPr>
      <w:bookmarkStart w:id="15" w:name="_Toc238822156"/>
      <w:r w:rsidRPr="00F60084">
        <w:t>Help!</w:t>
      </w:r>
      <w:bookmarkEnd w:id="15"/>
    </w:p>
    <w:p w14:paraId="46AE4EFA" w14:textId="77777777" w:rsidR="001E2588" w:rsidRDefault="001E2588" w:rsidP="001E2588"/>
    <w:p w14:paraId="77BA666A" w14:textId="2818A9CF" w:rsidR="00E9391C" w:rsidRDefault="001E2588" w:rsidP="001E2588">
      <w:r>
        <w:t xml:space="preserve">If you need any further help or advice, please visit the TScore website </w:t>
      </w:r>
      <w:hyperlink r:id="rId34" w:history="1">
        <w:r w:rsidRPr="00430F7C">
          <w:rPr>
            <w:rStyle w:val="Hyperlink"/>
          </w:rPr>
          <w:t>http://tscore.co.uk</w:t>
        </w:r>
      </w:hyperlink>
      <w:r>
        <w:t xml:space="preserve"> for the latest </w:t>
      </w:r>
      <w:r w:rsidR="00E9391C">
        <w:t>information and updates.</w:t>
      </w:r>
    </w:p>
    <w:p w14:paraId="44F7F67B" w14:textId="77777777" w:rsidR="00B65FDC" w:rsidRDefault="00B65FDC" w:rsidP="00382DF4">
      <w:r>
        <w:t xml:space="preserve">You may also email </w:t>
      </w:r>
      <w:hyperlink r:id="rId35" w:history="1">
        <w:r w:rsidRPr="00CA1450">
          <w:rPr>
            <w:rStyle w:val="Hyperlink"/>
          </w:rPr>
          <w:t>support@tscore.co.uk</w:t>
        </w:r>
      </w:hyperlink>
    </w:p>
    <w:p w14:paraId="77B79DD4" w14:textId="77777777" w:rsidR="00B65FDC" w:rsidRDefault="00CA7992" w:rsidP="00382DF4">
      <w:r>
        <w:t>A</w:t>
      </w:r>
      <w:r w:rsidR="00FD4E08">
        <w:t xml:space="preserve"> TScore User Forum and Knowledge Base </w:t>
      </w:r>
      <w:r>
        <w:t>are available on the website, and the Facebook TScore User Group is a great way to meet other users and exchange hints, tips and ideas.</w:t>
      </w:r>
    </w:p>
    <w:p w14:paraId="5A2EC35A" w14:textId="77777777" w:rsidR="00B65FDC" w:rsidRDefault="00B65FDC" w:rsidP="00382DF4"/>
    <w:p w14:paraId="4F093EEB" w14:textId="77777777" w:rsidR="00353690" w:rsidRDefault="000C75E8" w:rsidP="00353690">
      <w:pPr>
        <w:pStyle w:val="ListTitle"/>
      </w:pPr>
      <w:r>
        <w:t>Recent Changes</w:t>
      </w:r>
    </w:p>
    <w:p w14:paraId="3848F4C5" w14:textId="32CD9D4F" w:rsidR="009A023E" w:rsidRDefault="00E26B38" w:rsidP="000C75E8">
      <w:pPr>
        <w:pStyle w:val="ListParagraph"/>
        <w:numPr>
          <w:ilvl w:val="0"/>
          <w:numId w:val="30"/>
        </w:numPr>
      </w:pPr>
      <w:r>
        <w:t>Major overhaul for TScore Version 11 update</w:t>
      </w:r>
    </w:p>
    <w:sectPr w:rsidR="009A023E" w:rsidSect="00F17A5B">
      <w:type w:val="continuous"/>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A7443" w14:textId="77777777" w:rsidR="00601F17" w:rsidRDefault="00601F17" w:rsidP="00A21682">
      <w:r>
        <w:separator/>
      </w:r>
    </w:p>
  </w:endnote>
  <w:endnote w:type="continuationSeparator" w:id="0">
    <w:p w14:paraId="3A87E6EB" w14:textId="77777777" w:rsidR="00601F17" w:rsidRDefault="00601F17" w:rsidP="00A21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5EF796E-1C2C-44F7-8D0C-0E20076C9D66}"/>
    <w:embedBold r:id="rId2" w:fontKey="{ED1D2312-957D-4305-8EC5-B616FE173A50}"/>
    <w:embedItalic r:id="rId3" w:fontKey="{1B0A7815-A5E6-474F-BFE5-9EAC645B06B0}"/>
    <w:embedBoldItalic r:id="rId4" w:fontKey="{7B10352D-4F69-4F1C-AF43-4F76EFDB22DB}"/>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uhaus 93">
    <w:panose1 w:val="04030905020B02020C02"/>
    <w:charset w:val="00"/>
    <w:family w:val="decorative"/>
    <w:pitch w:val="variable"/>
    <w:sig w:usb0="00000003" w:usb1="00000000" w:usb2="00000000" w:usb3="00000000" w:csb0="00000001" w:csb1="00000000"/>
    <w:embedRegular r:id="rId5" w:subsetted="1" w:fontKey="{45DB6D20-E4D5-49D2-8912-8E859F507BD7}"/>
    <w:embedBold r:id="rId6" w:subsetted="1" w:fontKey="{F67E6FD5-0789-4AE0-958B-47C22B4954F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10E98" w14:textId="0F7B262A" w:rsidR="009A023E" w:rsidRDefault="00C32C48" w:rsidP="00C00A25">
    <w:pPr>
      <w:pStyle w:val="Footer"/>
      <w:spacing w:line="240" w:lineRule="auto"/>
    </w:pPr>
    <w:r>
      <w:rPr>
        <w:noProof/>
      </w:rPr>
      <mc:AlternateContent>
        <mc:Choice Requires="wpg">
          <w:drawing>
            <wp:anchor distT="0" distB="0" distL="114300" distR="114300" simplePos="0" relativeHeight="251657728" behindDoc="0" locked="0" layoutInCell="1" allowOverlap="1" wp14:anchorId="7D114491" wp14:editId="5946E2E4">
              <wp:simplePos x="0" y="0"/>
              <wp:positionH relativeFrom="page">
                <wp:posOffset>998855</wp:posOffset>
              </wp:positionH>
              <wp:positionV relativeFrom="page">
                <wp:posOffset>9343390</wp:posOffset>
              </wp:positionV>
              <wp:extent cx="6767830" cy="673100"/>
              <wp:effectExtent l="8255" t="8890" r="5715" b="3810"/>
              <wp:wrapNone/>
              <wp:docPr id="38350749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6767830" cy="673100"/>
                        <a:chOff x="15" y="14415"/>
                        <a:chExt cx="10658" cy="1060"/>
                      </a:xfrm>
                    </wpg:grpSpPr>
                    <wps:wsp>
                      <wps:cNvPr id="965525970" name="AutoShape 2"/>
                      <wps:cNvCnPr>
                        <a:cxnSpLocks noChangeShapeType="1"/>
                      </wps:cNvCnPr>
                      <wps:spPr bwMode="auto">
                        <a:xfrm>
                          <a:off x="15" y="14415"/>
                          <a:ext cx="10171" cy="1057"/>
                        </a:xfrm>
                        <a:prstGeom prst="straightConnector1">
                          <a:avLst/>
                        </a:prstGeom>
                        <a:noFill/>
                        <a:ln w="9525">
                          <a:solidFill>
                            <a:srgbClr val="A7BFDE"/>
                          </a:solidFill>
                          <a:round/>
                          <a:headEnd/>
                          <a:tailEnd/>
                        </a:ln>
                        <a:extLst>
                          <a:ext uri="{909E8E84-426E-40DD-AFC4-6F175D3DCCD1}">
                            <a14:hiddenFill xmlns:a14="http://schemas.microsoft.com/office/drawing/2010/main">
                              <a:noFill/>
                            </a14:hiddenFill>
                          </a:ext>
                        </a:extLst>
                      </wps:spPr>
                      <wps:bodyPr/>
                    </wps:wsp>
                    <wps:wsp>
                      <wps:cNvPr id="832978661" name="Oval 3"/>
                      <wps:cNvSpPr>
                        <a:spLocks noChangeArrowheads="1"/>
                      </wps:cNvSpPr>
                      <wps:spPr bwMode="auto">
                        <a:xfrm>
                          <a:off x="9657" y="14459"/>
                          <a:ext cx="1016" cy="1016"/>
                        </a:xfrm>
                        <a:prstGeom prst="ellipse">
                          <a:avLst/>
                        </a:prstGeom>
                        <a:solidFill>
                          <a:srgbClr val="A7BF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4225541" name="Oval 4"/>
                      <wps:cNvSpPr>
                        <a:spLocks noChangeArrowheads="1"/>
                      </wps:cNvSpPr>
                      <wps:spPr bwMode="auto">
                        <a:xfrm>
                          <a:off x="9733" y="14568"/>
                          <a:ext cx="908" cy="904"/>
                        </a:xfrm>
                        <a:prstGeom prst="ellipse">
                          <a:avLst/>
                        </a:prstGeom>
                        <a:solidFill>
                          <a:srgbClr val="D3DF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6423344" name="Oval 5"/>
                      <wps:cNvSpPr>
                        <a:spLocks noChangeArrowheads="1"/>
                      </wps:cNvSpPr>
                      <wps:spPr bwMode="auto">
                        <a:xfrm>
                          <a:off x="9802" y="14688"/>
                          <a:ext cx="783" cy="784"/>
                        </a:xfrm>
                        <a:prstGeom prst="ellipse">
                          <a:avLst/>
                        </a:prstGeom>
                        <a:solidFill>
                          <a:srgbClr val="7BA0CD"/>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A8060CB" w14:textId="77777777" w:rsidR="009A023E" w:rsidRPr="00A21682" w:rsidRDefault="009A023E">
                            <w:pPr>
                              <w:pStyle w:val="Header"/>
                              <w:jc w:val="center"/>
                              <w:rPr>
                                <w:color w:val="FFFFFF"/>
                              </w:rPr>
                            </w:pPr>
                            <w:r>
                              <w:fldChar w:fldCharType="begin"/>
                            </w:r>
                            <w:r>
                              <w:instrText xml:space="preserve"> PAGE   \* MERGEFORMAT </w:instrText>
                            </w:r>
                            <w:r>
                              <w:fldChar w:fldCharType="separate"/>
                            </w:r>
                            <w:r w:rsidRPr="00436700">
                              <w:rPr>
                                <w:noProof/>
                                <w:color w:val="FFFFFF"/>
                              </w:rPr>
                              <w:t>2</w:t>
                            </w:r>
                            <w:r>
                              <w:rPr>
                                <w:noProof/>
                                <w:color w:val="FFFFFF"/>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114491" id="Group 1" o:spid="_x0000_s1026" style="position:absolute;margin-left:78.65pt;margin-top:735.7pt;width:532.9pt;height:53pt;flip:x;z-index:251657728;mso-position-horizontal-relative:page;mso-position-vertical-relative:page" coordorigin="15,14415" coordsize="10658,1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">
              <v:shapetype id="_x0000_t32" coordsize="21600,21600" o:spt="32" o:oned="t" path="m,l21600,21600e" filled="f">
                <v:path arrowok="t" fillok="f" o:connecttype="none"/>
                <o:lock v:ext="edit" shapetype="t"/>
              </v:shapetype>
              <v:shape id="AutoShape 2" o:spid="_x0000_s1027" type="#_x0000_t32" style="position:absolute;left:15;top:14415;width:10171;height:1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" strokecolor="#a7bfde"/>
              <v:oval id="Oval 3" o:spid="_x0000_s1028" style="position:absolute;left:9657;top:14459;width:1016;height:1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" fillcolor="#a7bfde" stroked="f"/>
              <v:oval id="Oval 4" o:spid="_x0000_s1029" style="position:absolute;left:9733;top:14568;width:908;height: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" fillcolor="#d3dfee" stroked="f"/>
              <v:oval id="Oval 5" o:spid="_x0000_s1030" style="position:absolute;left:9802;top:14688;width:783;height:7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" fillcolor="#7ba0cd" stroked="f">
                <v:textbox>
                  <w:txbxContent>
                    <w:p w14:paraId="1A8060CB" w14:textId="77777777" w:rsidR="009A023E" w:rsidRPr="00A21682" w:rsidRDefault="009A023E">
                      <w:pPr>
                        <w:pStyle w:val="Header"/>
                        <w:jc w:val="center"/>
                        <w:rPr>
                          <w:color w:val="FFFFFF"/>
                        </w:rPr>
                      </w:pPr>
                      <w:r>
                        <w:fldChar w:fldCharType="begin"/>
                      </w:r>
                      <w:r>
                        <w:instrText xml:space="preserve"> PAGE   \* MERGEFORMAT </w:instrText>
                      </w:r>
                      <w:r>
                        <w:fldChar w:fldCharType="separate"/>
                      </w:r>
                      <w:r w:rsidRPr="00436700">
                        <w:rPr>
                          <w:noProof/>
                          <w:color w:val="FFFFFF"/>
                        </w:rPr>
                        <w:t>2</w:t>
                      </w:r>
                      <w:r>
                        <w:rPr>
                          <w:noProof/>
                          <w:color w:val="FFFFFF"/>
                        </w:rPr>
                        <w:fldChar w:fldCharType="end"/>
                      </w:r>
                    </w:p>
                  </w:txbxContent>
                </v:textbox>
              </v:oval>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C05EE" w14:textId="77777777" w:rsidR="00601F17" w:rsidRDefault="00601F17" w:rsidP="00A21682">
      <w:r>
        <w:separator/>
      </w:r>
    </w:p>
  </w:footnote>
  <w:footnote w:type="continuationSeparator" w:id="0">
    <w:p w14:paraId="34A3CFE6" w14:textId="77777777" w:rsidR="00601F17" w:rsidRDefault="00601F17" w:rsidP="00A216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86A47" w14:textId="1C5F58B4" w:rsidR="009A023E" w:rsidRPr="00A96D5C" w:rsidRDefault="009A023E">
    <w:pPr>
      <w:pStyle w:val="Header"/>
      <w:rPr>
        <w:color w:val="B8CCE4"/>
      </w:rPr>
    </w:pPr>
    <w:r w:rsidRPr="00A96D5C">
      <w:rPr>
        <w:color w:val="B8CCE4"/>
      </w:rPr>
      <w:tab/>
      <w:t>TScore User Guide</w:t>
    </w:r>
    <w:r w:rsidRPr="00A96D5C">
      <w:rPr>
        <w:color w:val="B8CCE4"/>
      </w:rPr>
      <w:tab/>
      <w:t xml:space="preserve">Revision </w:t>
    </w:r>
    <w:fldSimple w:instr=" DOCPROPERTY  Revision  \* MERGEFORMAT ">
      <w:r w:rsidR="00C41ADB" w:rsidRPr="00C41ADB">
        <w:rPr>
          <w:color w:val="B8CCE4"/>
        </w:rPr>
        <w:t>11.3.0</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0480"/>
    <w:multiLevelType w:val="hybridMultilevel"/>
    <w:tmpl w:val="66706E46"/>
    <w:lvl w:ilvl="0" w:tplc="00FE80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AE4E13"/>
    <w:multiLevelType w:val="hybridMultilevel"/>
    <w:tmpl w:val="776C0922"/>
    <w:lvl w:ilvl="0" w:tplc="81E249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477518"/>
    <w:multiLevelType w:val="hybridMultilevel"/>
    <w:tmpl w:val="B83C6EE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93556B5"/>
    <w:multiLevelType w:val="hybridMultilevel"/>
    <w:tmpl w:val="66E832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78707E"/>
    <w:multiLevelType w:val="hybridMultilevel"/>
    <w:tmpl w:val="D1CC1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7A6D1B"/>
    <w:multiLevelType w:val="hybridMultilevel"/>
    <w:tmpl w:val="CBA6477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CA75F5"/>
    <w:multiLevelType w:val="hybridMultilevel"/>
    <w:tmpl w:val="53D46C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8F5984"/>
    <w:multiLevelType w:val="multilevel"/>
    <w:tmpl w:val="F2A4440A"/>
    <w:lvl w:ilvl="0">
      <w:start w:val="1"/>
      <w:numFmt w:val="decimal"/>
      <w:isLgl/>
      <w:lvlText w:val="%1"/>
      <w:lvlJc w:val="left"/>
      <w:pPr>
        <w:tabs>
          <w:tab w:val="num" w:pos="1276"/>
        </w:tabs>
        <w:ind w:left="1276" w:hanging="1276"/>
      </w:pPr>
      <w:rPr>
        <w:rFonts w:hint="default"/>
      </w:rPr>
    </w:lvl>
    <w:lvl w:ilvl="1">
      <w:start w:val="1"/>
      <w:numFmt w:val="decimal"/>
      <w:lvlText w:val="%1.%2"/>
      <w:lvlJc w:val="left"/>
      <w:pPr>
        <w:tabs>
          <w:tab w:val="num" w:pos="1276"/>
        </w:tabs>
        <w:ind w:left="1276" w:hanging="1276"/>
      </w:pPr>
      <w:rPr>
        <w:rFonts w:hint="default"/>
      </w:rPr>
    </w:lvl>
    <w:lvl w:ilvl="2">
      <w:start w:val="1"/>
      <w:numFmt w:val="decimal"/>
      <w:lvlText w:val="%1.%2.%3"/>
      <w:lvlJc w:val="left"/>
      <w:pPr>
        <w:tabs>
          <w:tab w:val="num" w:pos="1276"/>
        </w:tabs>
        <w:ind w:left="1276" w:hanging="1276"/>
      </w:pPr>
      <w:rPr>
        <w:rFonts w:hint="default"/>
      </w:rPr>
    </w:lvl>
    <w:lvl w:ilvl="3">
      <w:start w:val="1"/>
      <w:numFmt w:val="none"/>
      <w:suff w:val="nothing"/>
      <w:lvlText w:val=""/>
      <w:lvlJc w:val="left"/>
      <w:pPr>
        <w:ind w:left="1276" w:firstLine="0"/>
      </w:pPr>
      <w:rPr>
        <w:rFonts w:hint="default"/>
      </w:rPr>
    </w:lvl>
    <w:lvl w:ilvl="4">
      <w:start w:val="1"/>
      <w:numFmt w:val="none"/>
      <w:suff w:val="nothing"/>
      <w:lvlText w:val=""/>
      <w:lvlJc w:val="left"/>
      <w:pPr>
        <w:ind w:left="1276" w:firstLine="0"/>
      </w:pPr>
      <w:rPr>
        <w:rFonts w:hint="default"/>
      </w:rPr>
    </w:lvl>
    <w:lvl w:ilvl="5">
      <w:start w:val="1"/>
      <w:numFmt w:val="decimal"/>
      <w:lvlText w:val="%1.%2.%3.%4.%5.%6."/>
      <w:lvlJc w:val="left"/>
      <w:pPr>
        <w:tabs>
          <w:tab w:val="num" w:pos="4756"/>
        </w:tabs>
        <w:ind w:left="2452" w:hanging="936"/>
      </w:pPr>
      <w:rPr>
        <w:rFonts w:hint="default"/>
      </w:rPr>
    </w:lvl>
    <w:lvl w:ilvl="6">
      <w:start w:val="1"/>
      <w:numFmt w:val="decimal"/>
      <w:lvlText w:val="%1.%2.%3.%4.%5.%6.%7."/>
      <w:lvlJc w:val="left"/>
      <w:pPr>
        <w:tabs>
          <w:tab w:val="num" w:pos="5476"/>
        </w:tabs>
        <w:ind w:left="2956" w:hanging="1080"/>
      </w:pPr>
      <w:rPr>
        <w:rFonts w:hint="default"/>
      </w:rPr>
    </w:lvl>
    <w:lvl w:ilvl="7">
      <w:start w:val="1"/>
      <w:numFmt w:val="decimal"/>
      <w:lvlText w:val="%1.%2.%3.%4.%5.%6.%7.%8."/>
      <w:lvlJc w:val="left"/>
      <w:pPr>
        <w:tabs>
          <w:tab w:val="num" w:pos="6556"/>
        </w:tabs>
        <w:ind w:left="3460" w:hanging="1224"/>
      </w:pPr>
      <w:rPr>
        <w:rFonts w:hint="default"/>
      </w:rPr>
    </w:lvl>
    <w:lvl w:ilvl="8">
      <w:start w:val="1"/>
      <w:numFmt w:val="decimal"/>
      <w:lvlText w:val="%1.%2.%3.%4.%5.%6.%7.%8.%9."/>
      <w:lvlJc w:val="left"/>
      <w:pPr>
        <w:tabs>
          <w:tab w:val="num" w:pos="7276"/>
        </w:tabs>
        <w:ind w:left="4036" w:hanging="1440"/>
      </w:pPr>
      <w:rPr>
        <w:rFonts w:hint="default"/>
      </w:rPr>
    </w:lvl>
  </w:abstractNum>
  <w:abstractNum w:abstractNumId="8" w15:restartNumberingAfterBreak="0">
    <w:nsid w:val="15395D95"/>
    <w:multiLevelType w:val="hybridMultilevel"/>
    <w:tmpl w:val="B852B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C00BF1"/>
    <w:multiLevelType w:val="hybridMultilevel"/>
    <w:tmpl w:val="9F865E4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0" w15:restartNumberingAfterBreak="0">
    <w:nsid w:val="170C5E1F"/>
    <w:multiLevelType w:val="hybridMultilevel"/>
    <w:tmpl w:val="403E1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4602FF"/>
    <w:multiLevelType w:val="hybridMultilevel"/>
    <w:tmpl w:val="1B142AD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2" w15:restartNumberingAfterBreak="0">
    <w:nsid w:val="198E140D"/>
    <w:multiLevelType w:val="multilevel"/>
    <w:tmpl w:val="D2B0677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1B1111C6"/>
    <w:multiLevelType w:val="hybridMultilevel"/>
    <w:tmpl w:val="FF4EFC06"/>
    <w:lvl w:ilvl="0" w:tplc="9100234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236074"/>
    <w:multiLevelType w:val="hybridMultilevel"/>
    <w:tmpl w:val="2D580FAE"/>
    <w:lvl w:ilvl="0" w:tplc="0D561B74">
      <w:numFmt w:val="bullet"/>
      <w:lvlText w:val="-"/>
      <w:lvlJc w:val="left"/>
      <w:pPr>
        <w:ind w:left="900" w:hanging="360"/>
      </w:pPr>
      <w:rPr>
        <w:rFonts w:ascii="Arial" w:eastAsia="Times New Roman" w:hAnsi="Arial" w:cs="Aria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5" w15:restartNumberingAfterBreak="0">
    <w:nsid w:val="28AD1CA7"/>
    <w:multiLevelType w:val="hybridMultilevel"/>
    <w:tmpl w:val="737CFF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F05746"/>
    <w:multiLevelType w:val="hybridMultilevel"/>
    <w:tmpl w:val="CCCC3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4268F9"/>
    <w:multiLevelType w:val="hybridMultilevel"/>
    <w:tmpl w:val="DE145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17213B"/>
    <w:multiLevelType w:val="hybridMultilevel"/>
    <w:tmpl w:val="1D525DD2"/>
    <w:lvl w:ilvl="0" w:tplc="0D561B74">
      <w:numFmt w:val="bullet"/>
      <w:lvlText w:val="-"/>
      <w:lvlJc w:val="left"/>
      <w:pPr>
        <w:ind w:left="135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131618C"/>
    <w:multiLevelType w:val="hybridMultilevel"/>
    <w:tmpl w:val="2B8C0CE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0" w15:restartNumberingAfterBreak="0">
    <w:nsid w:val="31636F45"/>
    <w:multiLevelType w:val="hybridMultilevel"/>
    <w:tmpl w:val="FE5E09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4D74D9F"/>
    <w:multiLevelType w:val="hybridMultilevel"/>
    <w:tmpl w:val="A47CA9F8"/>
    <w:lvl w:ilvl="0" w:tplc="3F42432C">
      <w:start w:val="1"/>
      <w:numFmt w:val="decimal"/>
      <w:lvlText w:val="1.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32068D"/>
    <w:multiLevelType w:val="hybridMultilevel"/>
    <w:tmpl w:val="14960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46675F"/>
    <w:multiLevelType w:val="hybridMultilevel"/>
    <w:tmpl w:val="E556B50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4" w15:restartNumberingAfterBreak="0">
    <w:nsid w:val="36F1024B"/>
    <w:multiLevelType w:val="hybridMultilevel"/>
    <w:tmpl w:val="3B4AE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1E683B"/>
    <w:multiLevelType w:val="hybridMultilevel"/>
    <w:tmpl w:val="77A6909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47F83827"/>
    <w:multiLevelType w:val="hybridMultilevel"/>
    <w:tmpl w:val="40820C16"/>
    <w:lvl w:ilvl="0" w:tplc="EC1A2290">
      <w:start w:val="2"/>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7" w15:restartNumberingAfterBreak="0">
    <w:nsid w:val="4CE52F49"/>
    <w:multiLevelType w:val="hybridMultilevel"/>
    <w:tmpl w:val="A0F666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14F183E"/>
    <w:multiLevelType w:val="hybridMultilevel"/>
    <w:tmpl w:val="BC2C7250"/>
    <w:lvl w:ilvl="0" w:tplc="4E6AB2F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8630BCC"/>
    <w:multiLevelType w:val="hybridMultilevel"/>
    <w:tmpl w:val="70BA1656"/>
    <w:lvl w:ilvl="0" w:tplc="0D561B74">
      <w:numFmt w:val="bullet"/>
      <w:lvlText w:val="-"/>
      <w:lvlJc w:val="left"/>
      <w:pPr>
        <w:ind w:left="900" w:hanging="360"/>
      </w:pPr>
      <w:rPr>
        <w:rFonts w:ascii="Arial" w:eastAsia="Times New Roman" w:hAnsi="Arial" w:cs="Aria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0" w15:restartNumberingAfterBreak="0">
    <w:nsid w:val="58B138A7"/>
    <w:multiLevelType w:val="hybridMultilevel"/>
    <w:tmpl w:val="C9A65ABC"/>
    <w:lvl w:ilvl="0" w:tplc="8C04F814">
      <w:start w:val="2"/>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1" w15:restartNumberingAfterBreak="0">
    <w:nsid w:val="59960FFB"/>
    <w:multiLevelType w:val="hybridMultilevel"/>
    <w:tmpl w:val="50763800"/>
    <w:lvl w:ilvl="0" w:tplc="910023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043244A"/>
    <w:multiLevelType w:val="hybridMultilevel"/>
    <w:tmpl w:val="EA7E9458"/>
    <w:lvl w:ilvl="0" w:tplc="983A79E2">
      <w:start w:val="1"/>
      <w:numFmt w:val="bullet"/>
      <w:pStyle w:val="BulletLis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3" w15:restartNumberingAfterBreak="0">
    <w:nsid w:val="612E76E3"/>
    <w:multiLevelType w:val="hybridMultilevel"/>
    <w:tmpl w:val="A20AF0D6"/>
    <w:lvl w:ilvl="0" w:tplc="0D561B74">
      <w:numFmt w:val="bullet"/>
      <w:lvlText w:val="-"/>
      <w:lvlJc w:val="left"/>
      <w:pPr>
        <w:ind w:left="630" w:hanging="360"/>
      </w:pPr>
      <w:rPr>
        <w:rFonts w:ascii="Arial" w:eastAsia="Times New Roman" w:hAnsi="Arial" w:cs="Aria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4" w15:restartNumberingAfterBreak="0">
    <w:nsid w:val="68752DE9"/>
    <w:multiLevelType w:val="hybridMultilevel"/>
    <w:tmpl w:val="DA7ED624"/>
    <w:lvl w:ilvl="0" w:tplc="9454E3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B0912FE"/>
    <w:multiLevelType w:val="hybridMultilevel"/>
    <w:tmpl w:val="AF34D4FC"/>
    <w:lvl w:ilvl="0" w:tplc="0D561B74">
      <w:numFmt w:val="bullet"/>
      <w:lvlText w:val="-"/>
      <w:lvlJc w:val="left"/>
      <w:pPr>
        <w:ind w:left="63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F54AB1"/>
    <w:multiLevelType w:val="hybridMultilevel"/>
    <w:tmpl w:val="5AD2AC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8FE019A"/>
    <w:multiLevelType w:val="hybridMultilevel"/>
    <w:tmpl w:val="3192306C"/>
    <w:lvl w:ilvl="0" w:tplc="0809000F">
      <w:start w:val="1"/>
      <w:numFmt w:val="decimal"/>
      <w:lvlText w:val="%1."/>
      <w:lvlJc w:val="left"/>
      <w:pPr>
        <w:ind w:left="990" w:hanging="360"/>
      </w:pPr>
      <w:rPr>
        <w:rFont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8" w15:restartNumberingAfterBreak="0">
    <w:nsid w:val="7AEC06FF"/>
    <w:multiLevelType w:val="hybridMultilevel"/>
    <w:tmpl w:val="5596E368"/>
    <w:lvl w:ilvl="0" w:tplc="910023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60444889">
    <w:abstractNumId w:val="7"/>
  </w:num>
  <w:num w:numId="2" w16cid:durableId="366954620">
    <w:abstractNumId w:val="4"/>
  </w:num>
  <w:num w:numId="3" w16cid:durableId="1981382649">
    <w:abstractNumId w:val="33"/>
  </w:num>
  <w:num w:numId="4" w16cid:durableId="315765995">
    <w:abstractNumId w:val="35"/>
  </w:num>
  <w:num w:numId="5" w16cid:durableId="376855637">
    <w:abstractNumId w:val="26"/>
  </w:num>
  <w:num w:numId="6" w16cid:durableId="210308343">
    <w:abstractNumId w:val="29"/>
  </w:num>
  <w:num w:numId="7" w16cid:durableId="1437365370">
    <w:abstractNumId w:val="14"/>
  </w:num>
  <w:num w:numId="8" w16cid:durableId="1043213014">
    <w:abstractNumId w:val="18"/>
  </w:num>
  <w:num w:numId="9" w16cid:durableId="506864918">
    <w:abstractNumId w:val="2"/>
  </w:num>
  <w:num w:numId="10" w16cid:durableId="976299628">
    <w:abstractNumId w:val="23"/>
  </w:num>
  <w:num w:numId="11" w16cid:durableId="1755587687">
    <w:abstractNumId w:val="19"/>
  </w:num>
  <w:num w:numId="12" w16cid:durableId="1993292228">
    <w:abstractNumId w:val="9"/>
  </w:num>
  <w:num w:numId="13" w16cid:durableId="1408334457">
    <w:abstractNumId w:val="11"/>
  </w:num>
  <w:num w:numId="14" w16cid:durableId="1096098796">
    <w:abstractNumId w:val="32"/>
  </w:num>
  <w:num w:numId="15" w16cid:durableId="1784155611">
    <w:abstractNumId w:val="20"/>
  </w:num>
  <w:num w:numId="16" w16cid:durableId="1747530573">
    <w:abstractNumId w:val="3"/>
  </w:num>
  <w:num w:numId="17" w16cid:durableId="2015455275">
    <w:abstractNumId w:val="31"/>
  </w:num>
  <w:num w:numId="18" w16cid:durableId="1062368325">
    <w:abstractNumId w:val="13"/>
  </w:num>
  <w:num w:numId="19" w16cid:durableId="211844965">
    <w:abstractNumId w:val="38"/>
  </w:num>
  <w:num w:numId="20" w16cid:durableId="10644337">
    <w:abstractNumId w:val="1"/>
  </w:num>
  <w:num w:numId="21" w16cid:durableId="1229463266">
    <w:abstractNumId w:val="15"/>
  </w:num>
  <w:num w:numId="22" w16cid:durableId="1588297573">
    <w:abstractNumId w:val="21"/>
  </w:num>
  <w:num w:numId="23" w16cid:durableId="1124425291">
    <w:abstractNumId w:val="12"/>
  </w:num>
  <w:num w:numId="24" w16cid:durableId="1780102516">
    <w:abstractNumId w:val="28"/>
  </w:num>
  <w:num w:numId="25" w16cid:durableId="1938170550">
    <w:abstractNumId w:val="0"/>
  </w:num>
  <w:num w:numId="26" w16cid:durableId="767193888">
    <w:abstractNumId w:val="30"/>
  </w:num>
  <w:num w:numId="27" w16cid:durableId="1456825913">
    <w:abstractNumId w:val="37"/>
  </w:num>
  <w:num w:numId="28" w16cid:durableId="1902060750">
    <w:abstractNumId w:val="34"/>
  </w:num>
  <w:num w:numId="29" w16cid:durableId="1391541086">
    <w:abstractNumId w:val="6"/>
  </w:num>
  <w:num w:numId="30" w16cid:durableId="117996543">
    <w:abstractNumId w:val="8"/>
  </w:num>
  <w:num w:numId="31" w16cid:durableId="1990817025">
    <w:abstractNumId w:val="25"/>
  </w:num>
  <w:num w:numId="32" w16cid:durableId="1233347597">
    <w:abstractNumId w:val="10"/>
  </w:num>
  <w:num w:numId="33" w16cid:durableId="1234048092">
    <w:abstractNumId w:val="36"/>
  </w:num>
  <w:num w:numId="34" w16cid:durableId="886375991">
    <w:abstractNumId w:val="27"/>
  </w:num>
  <w:num w:numId="35" w16cid:durableId="447938580">
    <w:abstractNumId w:val="5"/>
  </w:num>
  <w:num w:numId="36" w16cid:durableId="1587110691">
    <w:abstractNumId w:val="12"/>
  </w:num>
  <w:num w:numId="37" w16cid:durableId="833957909">
    <w:abstractNumId w:val="17"/>
  </w:num>
  <w:num w:numId="38" w16cid:durableId="562175791">
    <w:abstractNumId w:val="16"/>
  </w:num>
  <w:num w:numId="39" w16cid:durableId="1817795551">
    <w:abstractNumId w:val="24"/>
  </w:num>
  <w:num w:numId="40" w16cid:durableId="2126649811">
    <w:abstractNumId w:val="12"/>
  </w:num>
  <w:num w:numId="41" w16cid:durableId="1829710774">
    <w:abstractNumId w:val="22"/>
  </w:num>
  <w:num w:numId="42" w16cid:durableId="900406216">
    <w:abstractNumId w:val="12"/>
  </w:num>
  <w:num w:numId="43" w16cid:durableId="1816751109">
    <w:abstractNumId w:val="12"/>
  </w:num>
  <w:num w:numId="44" w16cid:durableId="784807697">
    <w:abstractNumId w:val="12"/>
  </w:num>
  <w:num w:numId="45" w16cid:durableId="15893240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C30"/>
    <w:rsid w:val="00005B59"/>
    <w:rsid w:val="00005E89"/>
    <w:rsid w:val="0001263E"/>
    <w:rsid w:val="00014408"/>
    <w:rsid w:val="00020883"/>
    <w:rsid w:val="00021290"/>
    <w:rsid w:val="0003164C"/>
    <w:rsid w:val="00035CFA"/>
    <w:rsid w:val="00037807"/>
    <w:rsid w:val="00037EDC"/>
    <w:rsid w:val="00046C5E"/>
    <w:rsid w:val="000501AE"/>
    <w:rsid w:val="00051448"/>
    <w:rsid w:val="00051BE0"/>
    <w:rsid w:val="00055BC1"/>
    <w:rsid w:val="00057B44"/>
    <w:rsid w:val="0006213E"/>
    <w:rsid w:val="0006233A"/>
    <w:rsid w:val="00062C53"/>
    <w:rsid w:val="00064311"/>
    <w:rsid w:val="00066302"/>
    <w:rsid w:val="00074CA0"/>
    <w:rsid w:val="00080581"/>
    <w:rsid w:val="00081386"/>
    <w:rsid w:val="00085C96"/>
    <w:rsid w:val="00087084"/>
    <w:rsid w:val="00087F2E"/>
    <w:rsid w:val="000931DA"/>
    <w:rsid w:val="000A4CCF"/>
    <w:rsid w:val="000A5839"/>
    <w:rsid w:val="000B6292"/>
    <w:rsid w:val="000B739C"/>
    <w:rsid w:val="000C75E8"/>
    <w:rsid w:val="000C7B0D"/>
    <w:rsid w:val="000D127E"/>
    <w:rsid w:val="000D24EF"/>
    <w:rsid w:val="000D4699"/>
    <w:rsid w:val="000D4EAF"/>
    <w:rsid w:val="000D6A4D"/>
    <w:rsid w:val="000E2570"/>
    <w:rsid w:val="000E51AF"/>
    <w:rsid w:val="00102675"/>
    <w:rsid w:val="00104BB0"/>
    <w:rsid w:val="001053E6"/>
    <w:rsid w:val="00121B5E"/>
    <w:rsid w:val="00125943"/>
    <w:rsid w:val="00131DB7"/>
    <w:rsid w:val="00132307"/>
    <w:rsid w:val="00134A0A"/>
    <w:rsid w:val="00137572"/>
    <w:rsid w:val="001429F7"/>
    <w:rsid w:val="00143F8C"/>
    <w:rsid w:val="00150687"/>
    <w:rsid w:val="0015095C"/>
    <w:rsid w:val="00151ACE"/>
    <w:rsid w:val="00164D16"/>
    <w:rsid w:val="001651ED"/>
    <w:rsid w:val="00171920"/>
    <w:rsid w:val="00173734"/>
    <w:rsid w:val="00180C0A"/>
    <w:rsid w:val="00182404"/>
    <w:rsid w:val="001831A6"/>
    <w:rsid w:val="00185116"/>
    <w:rsid w:val="00185F5F"/>
    <w:rsid w:val="00196346"/>
    <w:rsid w:val="001A043B"/>
    <w:rsid w:val="001A0E39"/>
    <w:rsid w:val="001A0F77"/>
    <w:rsid w:val="001A4BAA"/>
    <w:rsid w:val="001A5895"/>
    <w:rsid w:val="001A6A4E"/>
    <w:rsid w:val="001D5A18"/>
    <w:rsid w:val="001E2588"/>
    <w:rsid w:val="001F1F6E"/>
    <w:rsid w:val="001F3B71"/>
    <w:rsid w:val="001F65CC"/>
    <w:rsid w:val="002055F6"/>
    <w:rsid w:val="0021477A"/>
    <w:rsid w:val="0021757F"/>
    <w:rsid w:val="00221AFE"/>
    <w:rsid w:val="0022343D"/>
    <w:rsid w:val="0022545D"/>
    <w:rsid w:val="00241F39"/>
    <w:rsid w:val="00243B5A"/>
    <w:rsid w:val="00245EE5"/>
    <w:rsid w:val="00247B43"/>
    <w:rsid w:val="002554AF"/>
    <w:rsid w:val="00255A4A"/>
    <w:rsid w:val="00261FD1"/>
    <w:rsid w:val="00263789"/>
    <w:rsid w:val="00264045"/>
    <w:rsid w:val="00266685"/>
    <w:rsid w:val="002803E0"/>
    <w:rsid w:val="00290714"/>
    <w:rsid w:val="00290C56"/>
    <w:rsid w:val="002933F1"/>
    <w:rsid w:val="00297289"/>
    <w:rsid w:val="00297F12"/>
    <w:rsid w:val="002A4159"/>
    <w:rsid w:val="002A7D7A"/>
    <w:rsid w:val="002B1E29"/>
    <w:rsid w:val="002B3F09"/>
    <w:rsid w:val="002C2B1C"/>
    <w:rsid w:val="002C71AA"/>
    <w:rsid w:val="002D3D5C"/>
    <w:rsid w:val="002D4A95"/>
    <w:rsid w:val="002D5838"/>
    <w:rsid w:val="002E1528"/>
    <w:rsid w:val="002E5996"/>
    <w:rsid w:val="002E734B"/>
    <w:rsid w:val="002F25F5"/>
    <w:rsid w:val="002F5754"/>
    <w:rsid w:val="002F6CE0"/>
    <w:rsid w:val="0030254A"/>
    <w:rsid w:val="003032D2"/>
    <w:rsid w:val="00303407"/>
    <w:rsid w:val="00307A99"/>
    <w:rsid w:val="00314D93"/>
    <w:rsid w:val="00317B9F"/>
    <w:rsid w:val="00322FEB"/>
    <w:rsid w:val="00323B67"/>
    <w:rsid w:val="00332011"/>
    <w:rsid w:val="00334478"/>
    <w:rsid w:val="00337760"/>
    <w:rsid w:val="003405C2"/>
    <w:rsid w:val="00344799"/>
    <w:rsid w:val="003529A8"/>
    <w:rsid w:val="00353690"/>
    <w:rsid w:val="00361548"/>
    <w:rsid w:val="0036399F"/>
    <w:rsid w:val="003702BB"/>
    <w:rsid w:val="0037493D"/>
    <w:rsid w:val="00375522"/>
    <w:rsid w:val="0037663D"/>
    <w:rsid w:val="00377A08"/>
    <w:rsid w:val="0038104E"/>
    <w:rsid w:val="00381146"/>
    <w:rsid w:val="00381CC3"/>
    <w:rsid w:val="00381EC8"/>
    <w:rsid w:val="00382DF4"/>
    <w:rsid w:val="00386E99"/>
    <w:rsid w:val="00387840"/>
    <w:rsid w:val="00391E3F"/>
    <w:rsid w:val="003924A6"/>
    <w:rsid w:val="00393B16"/>
    <w:rsid w:val="003B4792"/>
    <w:rsid w:val="003B51D8"/>
    <w:rsid w:val="003B6E22"/>
    <w:rsid w:val="003B7FF7"/>
    <w:rsid w:val="003C2564"/>
    <w:rsid w:val="003C3370"/>
    <w:rsid w:val="003D004D"/>
    <w:rsid w:val="003D081D"/>
    <w:rsid w:val="003D2711"/>
    <w:rsid w:val="003D3413"/>
    <w:rsid w:val="003D3B6A"/>
    <w:rsid w:val="003D4584"/>
    <w:rsid w:val="003D61C1"/>
    <w:rsid w:val="003D784C"/>
    <w:rsid w:val="003E67CF"/>
    <w:rsid w:val="003E7B2A"/>
    <w:rsid w:val="003F0693"/>
    <w:rsid w:val="003F1788"/>
    <w:rsid w:val="003F1D1F"/>
    <w:rsid w:val="003F3E97"/>
    <w:rsid w:val="003F7AE9"/>
    <w:rsid w:val="0040364D"/>
    <w:rsid w:val="004217DE"/>
    <w:rsid w:val="00421800"/>
    <w:rsid w:val="004308AE"/>
    <w:rsid w:val="0043348A"/>
    <w:rsid w:val="0043477C"/>
    <w:rsid w:val="00434C41"/>
    <w:rsid w:val="00435436"/>
    <w:rsid w:val="00436700"/>
    <w:rsid w:val="00436CD3"/>
    <w:rsid w:val="00441533"/>
    <w:rsid w:val="00441744"/>
    <w:rsid w:val="00444E24"/>
    <w:rsid w:val="004536AE"/>
    <w:rsid w:val="00453744"/>
    <w:rsid w:val="0045619E"/>
    <w:rsid w:val="004566A5"/>
    <w:rsid w:val="00460BF2"/>
    <w:rsid w:val="00462EAF"/>
    <w:rsid w:val="00463AAC"/>
    <w:rsid w:val="00464E85"/>
    <w:rsid w:val="0046539D"/>
    <w:rsid w:val="00465F4C"/>
    <w:rsid w:val="00471DE9"/>
    <w:rsid w:val="0047557A"/>
    <w:rsid w:val="00482A70"/>
    <w:rsid w:val="0048429D"/>
    <w:rsid w:val="00485DC0"/>
    <w:rsid w:val="004A5799"/>
    <w:rsid w:val="004A6CF1"/>
    <w:rsid w:val="004B3CC7"/>
    <w:rsid w:val="004C0673"/>
    <w:rsid w:val="004C3337"/>
    <w:rsid w:val="004C38C9"/>
    <w:rsid w:val="004C508D"/>
    <w:rsid w:val="004C7BB5"/>
    <w:rsid w:val="004D0F30"/>
    <w:rsid w:val="004D1B3A"/>
    <w:rsid w:val="004D1E2A"/>
    <w:rsid w:val="004D31C7"/>
    <w:rsid w:val="004D44F0"/>
    <w:rsid w:val="004E0E95"/>
    <w:rsid w:val="004E112F"/>
    <w:rsid w:val="004E341D"/>
    <w:rsid w:val="004E4198"/>
    <w:rsid w:val="004E59BB"/>
    <w:rsid w:val="004E6CEB"/>
    <w:rsid w:val="004E7979"/>
    <w:rsid w:val="00505B32"/>
    <w:rsid w:val="00505EAF"/>
    <w:rsid w:val="005107CD"/>
    <w:rsid w:val="00514F99"/>
    <w:rsid w:val="0051773A"/>
    <w:rsid w:val="00520A3D"/>
    <w:rsid w:val="005244D1"/>
    <w:rsid w:val="00525CB9"/>
    <w:rsid w:val="0053421B"/>
    <w:rsid w:val="00537EC3"/>
    <w:rsid w:val="0054360D"/>
    <w:rsid w:val="0055374A"/>
    <w:rsid w:val="005618F2"/>
    <w:rsid w:val="00561C9F"/>
    <w:rsid w:val="005816A4"/>
    <w:rsid w:val="00582EF0"/>
    <w:rsid w:val="005832D5"/>
    <w:rsid w:val="005852AF"/>
    <w:rsid w:val="0058739C"/>
    <w:rsid w:val="00590A83"/>
    <w:rsid w:val="00592F3F"/>
    <w:rsid w:val="005941E4"/>
    <w:rsid w:val="00595AA5"/>
    <w:rsid w:val="0059728F"/>
    <w:rsid w:val="005975D4"/>
    <w:rsid w:val="005B2336"/>
    <w:rsid w:val="005B2C0B"/>
    <w:rsid w:val="005B47E1"/>
    <w:rsid w:val="005B5196"/>
    <w:rsid w:val="005B5204"/>
    <w:rsid w:val="005C0CB1"/>
    <w:rsid w:val="005C1FA7"/>
    <w:rsid w:val="005C6539"/>
    <w:rsid w:val="005C76EA"/>
    <w:rsid w:val="005D2A1C"/>
    <w:rsid w:val="005D2FFF"/>
    <w:rsid w:val="005E02C4"/>
    <w:rsid w:val="005E71EA"/>
    <w:rsid w:val="005F39E4"/>
    <w:rsid w:val="005F40B2"/>
    <w:rsid w:val="005F50AA"/>
    <w:rsid w:val="00601A50"/>
    <w:rsid w:val="00601F17"/>
    <w:rsid w:val="006029CB"/>
    <w:rsid w:val="0060670D"/>
    <w:rsid w:val="00612D3A"/>
    <w:rsid w:val="00617181"/>
    <w:rsid w:val="0062226E"/>
    <w:rsid w:val="00622CFF"/>
    <w:rsid w:val="00624C65"/>
    <w:rsid w:val="00624DF5"/>
    <w:rsid w:val="00635852"/>
    <w:rsid w:val="006365C2"/>
    <w:rsid w:val="00636E45"/>
    <w:rsid w:val="00641343"/>
    <w:rsid w:val="00642691"/>
    <w:rsid w:val="0064657D"/>
    <w:rsid w:val="00653AF3"/>
    <w:rsid w:val="0065590D"/>
    <w:rsid w:val="0065724F"/>
    <w:rsid w:val="00660257"/>
    <w:rsid w:val="00664524"/>
    <w:rsid w:val="00667AA9"/>
    <w:rsid w:val="00667D8F"/>
    <w:rsid w:val="006748EB"/>
    <w:rsid w:val="00674C45"/>
    <w:rsid w:val="00676DAA"/>
    <w:rsid w:val="00680700"/>
    <w:rsid w:val="00685295"/>
    <w:rsid w:val="00686D49"/>
    <w:rsid w:val="00690C86"/>
    <w:rsid w:val="006A1BAD"/>
    <w:rsid w:val="006A1E4E"/>
    <w:rsid w:val="006A657C"/>
    <w:rsid w:val="006A71E1"/>
    <w:rsid w:val="006A7E91"/>
    <w:rsid w:val="006B1AC4"/>
    <w:rsid w:val="006B3065"/>
    <w:rsid w:val="006B663A"/>
    <w:rsid w:val="006C000A"/>
    <w:rsid w:val="006C55B3"/>
    <w:rsid w:val="006D164C"/>
    <w:rsid w:val="006D31D7"/>
    <w:rsid w:val="006D3E89"/>
    <w:rsid w:val="006F21E4"/>
    <w:rsid w:val="006F3F62"/>
    <w:rsid w:val="006F4CEE"/>
    <w:rsid w:val="006F7283"/>
    <w:rsid w:val="00701D72"/>
    <w:rsid w:val="00707732"/>
    <w:rsid w:val="0071204A"/>
    <w:rsid w:val="00712F6C"/>
    <w:rsid w:val="00714983"/>
    <w:rsid w:val="00716714"/>
    <w:rsid w:val="00717AAE"/>
    <w:rsid w:val="0072026E"/>
    <w:rsid w:val="00721A78"/>
    <w:rsid w:val="00721BCD"/>
    <w:rsid w:val="00721CE4"/>
    <w:rsid w:val="0072488D"/>
    <w:rsid w:val="00734532"/>
    <w:rsid w:val="007359AE"/>
    <w:rsid w:val="007416C4"/>
    <w:rsid w:val="00743EB8"/>
    <w:rsid w:val="00750B9C"/>
    <w:rsid w:val="00756CA1"/>
    <w:rsid w:val="007650B2"/>
    <w:rsid w:val="007651BB"/>
    <w:rsid w:val="007653A0"/>
    <w:rsid w:val="00765BB9"/>
    <w:rsid w:val="00765FE5"/>
    <w:rsid w:val="00776E0F"/>
    <w:rsid w:val="00777346"/>
    <w:rsid w:val="0078349E"/>
    <w:rsid w:val="00787592"/>
    <w:rsid w:val="00790F1F"/>
    <w:rsid w:val="00793962"/>
    <w:rsid w:val="00794580"/>
    <w:rsid w:val="0079782D"/>
    <w:rsid w:val="007A3697"/>
    <w:rsid w:val="007A7AA8"/>
    <w:rsid w:val="007B08B8"/>
    <w:rsid w:val="007B3DF5"/>
    <w:rsid w:val="007B7BFF"/>
    <w:rsid w:val="007C02B8"/>
    <w:rsid w:val="007C1DEE"/>
    <w:rsid w:val="007C40EA"/>
    <w:rsid w:val="007C783D"/>
    <w:rsid w:val="007D1C91"/>
    <w:rsid w:val="007D4D09"/>
    <w:rsid w:val="007D4D8A"/>
    <w:rsid w:val="007D7F9D"/>
    <w:rsid w:val="007E1C35"/>
    <w:rsid w:val="007E4810"/>
    <w:rsid w:val="007F27F2"/>
    <w:rsid w:val="008021D0"/>
    <w:rsid w:val="00802295"/>
    <w:rsid w:val="0080636F"/>
    <w:rsid w:val="008068CA"/>
    <w:rsid w:val="00807CA7"/>
    <w:rsid w:val="008169F8"/>
    <w:rsid w:val="00817920"/>
    <w:rsid w:val="00820EAB"/>
    <w:rsid w:val="00823B3A"/>
    <w:rsid w:val="00830F45"/>
    <w:rsid w:val="00835A0F"/>
    <w:rsid w:val="0084359C"/>
    <w:rsid w:val="00843C50"/>
    <w:rsid w:val="0084646C"/>
    <w:rsid w:val="008467D2"/>
    <w:rsid w:val="00851D30"/>
    <w:rsid w:val="00853A0A"/>
    <w:rsid w:val="00855F34"/>
    <w:rsid w:val="0086145A"/>
    <w:rsid w:val="0086406A"/>
    <w:rsid w:val="008646F8"/>
    <w:rsid w:val="008723DC"/>
    <w:rsid w:val="0087720E"/>
    <w:rsid w:val="008800D3"/>
    <w:rsid w:val="0088329E"/>
    <w:rsid w:val="00890996"/>
    <w:rsid w:val="00891267"/>
    <w:rsid w:val="00891894"/>
    <w:rsid w:val="008968E5"/>
    <w:rsid w:val="00896C0A"/>
    <w:rsid w:val="00897021"/>
    <w:rsid w:val="00897E65"/>
    <w:rsid w:val="008A57C3"/>
    <w:rsid w:val="008A65CA"/>
    <w:rsid w:val="008A7CED"/>
    <w:rsid w:val="008B0845"/>
    <w:rsid w:val="008B3315"/>
    <w:rsid w:val="008C00EC"/>
    <w:rsid w:val="008C2AEB"/>
    <w:rsid w:val="008C6585"/>
    <w:rsid w:val="008C783F"/>
    <w:rsid w:val="008C78B1"/>
    <w:rsid w:val="008D6E81"/>
    <w:rsid w:val="008E0427"/>
    <w:rsid w:val="008E17BD"/>
    <w:rsid w:val="008E295A"/>
    <w:rsid w:val="008E5B59"/>
    <w:rsid w:val="008E7AF8"/>
    <w:rsid w:val="008F2FB8"/>
    <w:rsid w:val="008F5674"/>
    <w:rsid w:val="008F57AB"/>
    <w:rsid w:val="00903AF5"/>
    <w:rsid w:val="00904448"/>
    <w:rsid w:val="00913C40"/>
    <w:rsid w:val="0092558B"/>
    <w:rsid w:val="00925B81"/>
    <w:rsid w:val="009272BA"/>
    <w:rsid w:val="0093064D"/>
    <w:rsid w:val="009405E0"/>
    <w:rsid w:val="00942D09"/>
    <w:rsid w:val="00946562"/>
    <w:rsid w:val="0095348C"/>
    <w:rsid w:val="009556B6"/>
    <w:rsid w:val="00956695"/>
    <w:rsid w:val="0095698A"/>
    <w:rsid w:val="00957963"/>
    <w:rsid w:val="00960D28"/>
    <w:rsid w:val="009610DD"/>
    <w:rsid w:val="00964281"/>
    <w:rsid w:val="00976369"/>
    <w:rsid w:val="00976CC7"/>
    <w:rsid w:val="00980E0D"/>
    <w:rsid w:val="00981107"/>
    <w:rsid w:val="009838EE"/>
    <w:rsid w:val="009855A7"/>
    <w:rsid w:val="00987DE7"/>
    <w:rsid w:val="00992B69"/>
    <w:rsid w:val="00992DE1"/>
    <w:rsid w:val="0099681A"/>
    <w:rsid w:val="00997056"/>
    <w:rsid w:val="009A023E"/>
    <w:rsid w:val="009A190F"/>
    <w:rsid w:val="009A57B1"/>
    <w:rsid w:val="009A5F36"/>
    <w:rsid w:val="009B1205"/>
    <w:rsid w:val="009B6D5C"/>
    <w:rsid w:val="009B7A03"/>
    <w:rsid w:val="009C14CA"/>
    <w:rsid w:val="009C1C75"/>
    <w:rsid w:val="009D23C1"/>
    <w:rsid w:val="009D2620"/>
    <w:rsid w:val="009D517B"/>
    <w:rsid w:val="009E013F"/>
    <w:rsid w:val="009E4D78"/>
    <w:rsid w:val="009E5CFB"/>
    <w:rsid w:val="009F58AB"/>
    <w:rsid w:val="009F7A8B"/>
    <w:rsid w:val="00A03D1F"/>
    <w:rsid w:val="00A06935"/>
    <w:rsid w:val="00A21682"/>
    <w:rsid w:val="00A223B8"/>
    <w:rsid w:val="00A24209"/>
    <w:rsid w:val="00A26B69"/>
    <w:rsid w:val="00A26E24"/>
    <w:rsid w:val="00A27A51"/>
    <w:rsid w:val="00A31050"/>
    <w:rsid w:val="00A31410"/>
    <w:rsid w:val="00A34FC8"/>
    <w:rsid w:val="00A401BB"/>
    <w:rsid w:val="00A44FFB"/>
    <w:rsid w:val="00A45417"/>
    <w:rsid w:val="00A46BF2"/>
    <w:rsid w:val="00A57785"/>
    <w:rsid w:val="00A61E65"/>
    <w:rsid w:val="00A67433"/>
    <w:rsid w:val="00A67452"/>
    <w:rsid w:val="00A678A0"/>
    <w:rsid w:val="00A67DC4"/>
    <w:rsid w:val="00A71049"/>
    <w:rsid w:val="00A8491E"/>
    <w:rsid w:val="00A86883"/>
    <w:rsid w:val="00A86A91"/>
    <w:rsid w:val="00A96D5C"/>
    <w:rsid w:val="00AA696E"/>
    <w:rsid w:val="00AA774B"/>
    <w:rsid w:val="00AB2B05"/>
    <w:rsid w:val="00AB30F7"/>
    <w:rsid w:val="00AB4A60"/>
    <w:rsid w:val="00AC1BC1"/>
    <w:rsid w:val="00AC1CB3"/>
    <w:rsid w:val="00AC4384"/>
    <w:rsid w:val="00AD2C8C"/>
    <w:rsid w:val="00AD3214"/>
    <w:rsid w:val="00AD64B9"/>
    <w:rsid w:val="00AD7462"/>
    <w:rsid w:val="00AE6046"/>
    <w:rsid w:val="00AE6501"/>
    <w:rsid w:val="00AE766F"/>
    <w:rsid w:val="00B00E1E"/>
    <w:rsid w:val="00B046A3"/>
    <w:rsid w:val="00B07EBA"/>
    <w:rsid w:val="00B14566"/>
    <w:rsid w:val="00B145E6"/>
    <w:rsid w:val="00B23016"/>
    <w:rsid w:val="00B30FDE"/>
    <w:rsid w:val="00B3326B"/>
    <w:rsid w:val="00B35E34"/>
    <w:rsid w:val="00B36ABC"/>
    <w:rsid w:val="00B4076F"/>
    <w:rsid w:val="00B446F1"/>
    <w:rsid w:val="00B4646A"/>
    <w:rsid w:val="00B52FF0"/>
    <w:rsid w:val="00B65FDC"/>
    <w:rsid w:val="00B70395"/>
    <w:rsid w:val="00B70976"/>
    <w:rsid w:val="00B74DAB"/>
    <w:rsid w:val="00B76CF0"/>
    <w:rsid w:val="00B81232"/>
    <w:rsid w:val="00B8255C"/>
    <w:rsid w:val="00B87BEE"/>
    <w:rsid w:val="00BA55FE"/>
    <w:rsid w:val="00BA6988"/>
    <w:rsid w:val="00BB0BF0"/>
    <w:rsid w:val="00BB5BAF"/>
    <w:rsid w:val="00BB5DC7"/>
    <w:rsid w:val="00BB7139"/>
    <w:rsid w:val="00BD0BB4"/>
    <w:rsid w:val="00BD1A8F"/>
    <w:rsid w:val="00BD3E77"/>
    <w:rsid w:val="00BD54F3"/>
    <w:rsid w:val="00BD5B87"/>
    <w:rsid w:val="00BD6261"/>
    <w:rsid w:val="00BD72D5"/>
    <w:rsid w:val="00BE26CC"/>
    <w:rsid w:val="00BE5992"/>
    <w:rsid w:val="00BE622D"/>
    <w:rsid w:val="00BE67A1"/>
    <w:rsid w:val="00BE7DF2"/>
    <w:rsid w:val="00BF3C95"/>
    <w:rsid w:val="00BF4F20"/>
    <w:rsid w:val="00BF739C"/>
    <w:rsid w:val="00C00A25"/>
    <w:rsid w:val="00C029B0"/>
    <w:rsid w:val="00C0703D"/>
    <w:rsid w:val="00C11690"/>
    <w:rsid w:val="00C16454"/>
    <w:rsid w:val="00C17693"/>
    <w:rsid w:val="00C213A4"/>
    <w:rsid w:val="00C2311C"/>
    <w:rsid w:val="00C248B5"/>
    <w:rsid w:val="00C311F2"/>
    <w:rsid w:val="00C32C48"/>
    <w:rsid w:val="00C32DC4"/>
    <w:rsid w:val="00C4073C"/>
    <w:rsid w:val="00C41ADB"/>
    <w:rsid w:val="00C4366B"/>
    <w:rsid w:val="00C43D85"/>
    <w:rsid w:val="00C4407D"/>
    <w:rsid w:val="00C50437"/>
    <w:rsid w:val="00C51C39"/>
    <w:rsid w:val="00C53493"/>
    <w:rsid w:val="00C53573"/>
    <w:rsid w:val="00C562E6"/>
    <w:rsid w:val="00C60744"/>
    <w:rsid w:val="00C62C30"/>
    <w:rsid w:val="00C62F0A"/>
    <w:rsid w:val="00C73791"/>
    <w:rsid w:val="00C73B6B"/>
    <w:rsid w:val="00C80F2B"/>
    <w:rsid w:val="00C818A1"/>
    <w:rsid w:val="00C83DFC"/>
    <w:rsid w:val="00C942CF"/>
    <w:rsid w:val="00C9547A"/>
    <w:rsid w:val="00CA2E0B"/>
    <w:rsid w:val="00CA3CF5"/>
    <w:rsid w:val="00CA7992"/>
    <w:rsid w:val="00CB0567"/>
    <w:rsid w:val="00CB2542"/>
    <w:rsid w:val="00CB6784"/>
    <w:rsid w:val="00CC0BB4"/>
    <w:rsid w:val="00CC54B2"/>
    <w:rsid w:val="00CD1D05"/>
    <w:rsid w:val="00CD3D33"/>
    <w:rsid w:val="00CD7E9B"/>
    <w:rsid w:val="00CD7EDC"/>
    <w:rsid w:val="00CE3768"/>
    <w:rsid w:val="00CE5502"/>
    <w:rsid w:val="00CE71AE"/>
    <w:rsid w:val="00CF0E9D"/>
    <w:rsid w:val="00CF602B"/>
    <w:rsid w:val="00D005B5"/>
    <w:rsid w:val="00D049C1"/>
    <w:rsid w:val="00D14793"/>
    <w:rsid w:val="00D20E28"/>
    <w:rsid w:val="00D224A4"/>
    <w:rsid w:val="00D2679B"/>
    <w:rsid w:val="00D357CD"/>
    <w:rsid w:val="00D37644"/>
    <w:rsid w:val="00D4016A"/>
    <w:rsid w:val="00D45016"/>
    <w:rsid w:val="00D4567F"/>
    <w:rsid w:val="00D46563"/>
    <w:rsid w:val="00D47C51"/>
    <w:rsid w:val="00D51FFD"/>
    <w:rsid w:val="00D53D16"/>
    <w:rsid w:val="00D56253"/>
    <w:rsid w:val="00D60241"/>
    <w:rsid w:val="00D650E4"/>
    <w:rsid w:val="00D655B3"/>
    <w:rsid w:val="00D662E9"/>
    <w:rsid w:val="00D66FB6"/>
    <w:rsid w:val="00D74357"/>
    <w:rsid w:val="00D7790F"/>
    <w:rsid w:val="00D80D2F"/>
    <w:rsid w:val="00D84092"/>
    <w:rsid w:val="00D84E74"/>
    <w:rsid w:val="00D90B6E"/>
    <w:rsid w:val="00D914F2"/>
    <w:rsid w:val="00D93AA4"/>
    <w:rsid w:val="00D97B32"/>
    <w:rsid w:val="00D97D00"/>
    <w:rsid w:val="00DA08ED"/>
    <w:rsid w:val="00DA3727"/>
    <w:rsid w:val="00DA6887"/>
    <w:rsid w:val="00DA7B99"/>
    <w:rsid w:val="00DB0593"/>
    <w:rsid w:val="00DB0B8A"/>
    <w:rsid w:val="00DB2A61"/>
    <w:rsid w:val="00DC01AF"/>
    <w:rsid w:val="00DC0D9F"/>
    <w:rsid w:val="00DC76B2"/>
    <w:rsid w:val="00DD0419"/>
    <w:rsid w:val="00DD0F56"/>
    <w:rsid w:val="00DD222B"/>
    <w:rsid w:val="00DE206E"/>
    <w:rsid w:val="00DE3ECC"/>
    <w:rsid w:val="00DE467F"/>
    <w:rsid w:val="00DF53DD"/>
    <w:rsid w:val="00E01A6F"/>
    <w:rsid w:val="00E022F3"/>
    <w:rsid w:val="00E02B0C"/>
    <w:rsid w:val="00E03288"/>
    <w:rsid w:val="00E035EB"/>
    <w:rsid w:val="00E07D3F"/>
    <w:rsid w:val="00E11795"/>
    <w:rsid w:val="00E1189B"/>
    <w:rsid w:val="00E13B3A"/>
    <w:rsid w:val="00E14970"/>
    <w:rsid w:val="00E16687"/>
    <w:rsid w:val="00E22B98"/>
    <w:rsid w:val="00E2361B"/>
    <w:rsid w:val="00E251C2"/>
    <w:rsid w:val="00E25727"/>
    <w:rsid w:val="00E264D5"/>
    <w:rsid w:val="00E26B38"/>
    <w:rsid w:val="00E35DA7"/>
    <w:rsid w:val="00E3760B"/>
    <w:rsid w:val="00E414F1"/>
    <w:rsid w:val="00E41800"/>
    <w:rsid w:val="00E42161"/>
    <w:rsid w:val="00E432E4"/>
    <w:rsid w:val="00E47DB7"/>
    <w:rsid w:val="00E51F47"/>
    <w:rsid w:val="00E521CB"/>
    <w:rsid w:val="00E53CC3"/>
    <w:rsid w:val="00E53FC1"/>
    <w:rsid w:val="00E6134F"/>
    <w:rsid w:val="00E6267C"/>
    <w:rsid w:val="00E71106"/>
    <w:rsid w:val="00E716BB"/>
    <w:rsid w:val="00E71FD9"/>
    <w:rsid w:val="00E7447D"/>
    <w:rsid w:val="00E75D43"/>
    <w:rsid w:val="00E76597"/>
    <w:rsid w:val="00E775E1"/>
    <w:rsid w:val="00E80630"/>
    <w:rsid w:val="00E80E93"/>
    <w:rsid w:val="00E848AB"/>
    <w:rsid w:val="00E902FB"/>
    <w:rsid w:val="00E90A49"/>
    <w:rsid w:val="00E910C5"/>
    <w:rsid w:val="00E9391C"/>
    <w:rsid w:val="00E9572E"/>
    <w:rsid w:val="00EA1F19"/>
    <w:rsid w:val="00EA5E9D"/>
    <w:rsid w:val="00EA69F8"/>
    <w:rsid w:val="00EA6E9B"/>
    <w:rsid w:val="00EB4F59"/>
    <w:rsid w:val="00EB750C"/>
    <w:rsid w:val="00EC2A19"/>
    <w:rsid w:val="00EC7193"/>
    <w:rsid w:val="00EC79A3"/>
    <w:rsid w:val="00ED1674"/>
    <w:rsid w:val="00ED3B85"/>
    <w:rsid w:val="00ED4856"/>
    <w:rsid w:val="00ED5BF1"/>
    <w:rsid w:val="00EE2126"/>
    <w:rsid w:val="00EE48BD"/>
    <w:rsid w:val="00EE5574"/>
    <w:rsid w:val="00EE7831"/>
    <w:rsid w:val="00EF0460"/>
    <w:rsid w:val="00EF13A7"/>
    <w:rsid w:val="00EF355A"/>
    <w:rsid w:val="00EF56E4"/>
    <w:rsid w:val="00F00EA4"/>
    <w:rsid w:val="00F0127D"/>
    <w:rsid w:val="00F05F53"/>
    <w:rsid w:val="00F0754E"/>
    <w:rsid w:val="00F11D41"/>
    <w:rsid w:val="00F13862"/>
    <w:rsid w:val="00F13E49"/>
    <w:rsid w:val="00F144F2"/>
    <w:rsid w:val="00F17A5B"/>
    <w:rsid w:val="00F20C3A"/>
    <w:rsid w:val="00F31043"/>
    <w:rsid w:val="00F314EA"/>
    <w:rsid w:val="00F32627"/>
    <w:rsid w:val="00F35BB7"/>
    <w:rsid w:val="00F4373E"/>
    <w:rsid w:val="00F50F42"/>
    <w:rsid w:val="00F53B0E"/>
    <w:rsid w:val="00F55733"/>
    <w:rsid w:val="00F60084"/>
    <w:rsid w:val="00F61C04"/>
    <w:rsid w:val="00F633C7"/>
    <w:rsid w:val="00F709B4"/>
    <w:rsid w:val="00F70EB0"/>
    <w:rsid w:val="00F7313A"/>
    <w:rsid w:val="00F73391"/>
    <w:rsid w:val="00F73AD0"/>
    <w:rsid w:val="00F8229A"/>
    <w:rsid w:val="00F8244D"/>
    <w:rsid w:val="00F83621"/>
    <w:rsid w:val="00F85944"/>
    <w:rsid w:val="00F907BB"/>
    <w:rsid w:val="00F92C88"/>
    <w:rsid w:val="00F95A04"/>
    <w:rsid w:val="00F96727"/>
    <w:rsid w:val="00FA067E"/>
    <w:rsid w:val="00FA3EDB"/>
    <w:rsid w:val="00FA570F"/>
    <w:rsid w:val="00FA5B33"/>
    <w:rsid w:val="00FC1202"/>
    <w:rsid w:val="00FC77FE"/>
    <w:rsid w:val="00FD4E08"/>
    <w:rsid w:val="00FD63AA"/>
    <w:rsid w:val="00FF56F3"/>
    <w:rsid w:val="00FF69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998238"/>
  <w15:docId w15:val="{9603E50A-61B3-4B4A-9538-2F39E9FF9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724F"/>
    <w:pPr>
      <w:spacing w:before="120" w:after="60" w:line="276" w:lineRule="auto"/>
    </w:pPr>
    <w:rPr>
      <w:rFonts w:ascii="Arial" w:hAnsi="Arial"/>
      <w:szCs w:val="24"/>
      <w:lang w:eastAsia="en-US"/>
    </w:rPr>
  </w:style>
  <w:style w:type="paragraph" w:styleId="Heading1">
    <w:name w:val="heading 1"/>
    <w:basedOn w:val="Normal"/>
    <w:next w:val="Normal"/>
    <w:qFormat/>
    <w:rsid w:val="00A31410"/>
    <w:pPr>
      <w:keepNext/>
      <w:numPr>
        <w:numId w:val="23"/>
      </w:numPr>
      <w:tabs>
        <w:tab w:val="left" w:pos="851"/>
      </w:tabs>
      <w:spacing w:before="240"/>
      <w:outlineLvl w:val="0"/>
    </w:pPr>
    <w:rPr>
      <w:rFonts w:cs="Arial"/>
      <w:b/>
      <w:bCs/>
      <w:color w:val="548DD4"/>
      <w:kern w:val="32"/>
      <w:sz w:val="32"/>
      <w:szCs w:val="32"/>
    </w:rPr>
  </w:style>
  <w:style w:type="paragraph" w:styleId="Heading2">
    <w:name w:val="heading 2"/>
    <w:basedOn w:val="Heading1"/>
    <w:next w:val="Normal"/>
    <w:qFormat/>
    <w:rsid w:val="00A24209"/>
    <w:pPr>
      <w:numPr>
        <w:ilvl w:val="1"/>
      </w:numPr>
      <w:tabs>
        <w:tab w:val="clear" w:pos="851"/>
        <w:tab w:val="left" w:pos="1134"/>
      </w:tabs>
      <w:spacing w:line="300" w:lineRule="auto"/>
      <w:outlineLvl w:val="1"/>
    </w:pPr>
    <w:rPr>
      <w:rFonts w:cs="Times New Roman"/>
      <w:bCs w:val="0"/>
      <w:kern w:val="28"/>
      <w:sz w:val="26"/>
      <w:szCs w:val="20"/>
    </w:rPr>
  </w:style>
  <w:style w:type="paragraph" w:styleId="Heading3">
    <w:name w:val="heading 3"/>
    <w:basedOn w:val="Heading2"/>
    <w:next w:val="Normal"/>
    <w:link w:val="Heading3Char"/>
    <w:qFormat/>
    <w:rsid w:val="00653AF3"/>
    <w:pPr>
      <w:numPr>
        <w:ilvl w:val="2"/>
      </w:numPr>
      <w:tabs>
        <w:tab w:val="left" w:pos="1021"/>
      </w:tabs>
      <w:outlineLvl w:val="2"/>
    </w:pPr>
    <w:rPr>
      <w:bCs/>
      <w:sz w:val="22"/>
      <w:szCs w:val="26"/>
    </w:rPr>
  </w:style>
  <w:style w:type="paragraph" w:styleId="Heading4">
    <w:name w:val="heading 4"/>
    <w:basedOn w:val="Normal"/>
    <w:next w:val="Normal"/>
    <w:link w:val="Heading4Char"/>
    <w:qFormat/>
    <w:rsid w:val="003405C2"/>
    <w:pPr>
      <w:keepNext/>
      <w:numPr>
        <w:ilvl w:val="3"/>
        <w:numId w:val="23"/>
      </w:numPr>
      <w:spacing w:before="240"/>
      <w:outlineLvl w:val="3"/>
    </w:pPr>
    <w:rPr>
      <w:rFonts w:ascii="Calibri" w:hAnsi="Calibri"/>
      <w:b/>
      <w:bCs/>
      <w:sz w:val="28"/>
      <w:szCs w:val="28"/>
    </w:rPr>
  </w:style>
  <w:style w:type="paragraph" w:styleId="Heading5">
    <w:name w:val="heading 5"/>
    <w:basedOn w:val="Normal"/>
    <w:next w:val="Normal"/>
    <w:link w:val="Heading5Char"/>
    <w:semiHidden/>
    <w:unhideWhenUsed/>
    <w:qFormat/>
    <w:rsid w:val="003405C2"/>
    <w:pPr>
      <w:numPr>
        <w:ilvl w:val="4"/>
        <w:numId w:val="23"/>
      </w:numPr>
      <w:spacing w:before="24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3405C2"/>
    <w:pPr>
      <w:numPr>
        <w:ilvl w:val="5"/>
        <w:numId w:val="23"/>
      </w:numPr>
      <w:spacing w:before="240"/>
      <w:outlineLvl w:val="5"/>
    </w:pPr>
    <w:rPr>
      <w:rFonts w:ascii="Calibri" w:hAnsi="Calibri"/>
      <w:b/>
      <w:bCs/>
      <w:szCs w:val="22"/>
    </w:rPr>
  </w:style>
  <w:style w:type="paragraph" w:styleId="Heading7">
    <w:name w:val="heading 7"/>
    <w:basedOn w:val="Normal"/>
    <w:next w:val="Normal"/>
    <w:link w:val="Heading7Char"/>
    <w:semiHidden/>
    <w:unhideWhenUsed/>
    <w:qFormat/>
    <w:rsid w:val="003405C2"/>
    <w:pPr>
      <w:numPr>
        <w:ilvl w:val="6"/>
        <w:numId w:val="23"/>
      </w:numPr>
      <w:spacing w:before="240"/>
      <w:outlineLvl w:val="6"/>
    </w:pPr>
    <w:rPr>
      <w:rFonts w:ascii="Calibri" w:hAnsi="Calibri"/>
      <w:sz w:val="24"/>
    </w:rPr>
  </w:style>
  <w:style w:type="paragraph" w:styleId="Heading8">
    <w:name w:val="heading 8"/>
    <w:basedOn w:val="Normal"/>
    <w:next w:val="Normal"/>
    <w:link w:val="Heading8Char"/>
    <w:semiHidden/>
    <w:unhideWhenUsed/>
    <w:qFormat/>
    <w:rsid w:val="003405C2"/>
    <w:pPr>
      <w:numPr>
        <w:ilvl w:val="7"/>
        <w:numId w:val="23"/>
      </w:numPr>
      <w:spacing w:before="240"/>
      <w:outlineLvl w:val="7"/>
    </w:pPr>
    <w:rPr>
      <w:rFonts w:ascii="Calibri" w:hAnsi="Calibri"/>
      <w:i/>
      <w:iCs/>
      <w:sz w:val="24"/>
    </w:rPr>
  </w:style>
  <w:style w:type="paragraph" w:styleId="Heading9">
    <w:name w:val="heading 9"/>
    <w:basedOn w:val="Normal"/>
    <w:next w:val="Normal"/>
    <w:link w:val="Heading9Char"/>
    <w:semiHidden/>
    <w:unhideWhenUsed/>
    <w:qFormat/>
    <w:rsid w:val="003405C2"/>
    <w:pPr>
      <w:numPr>
        <w:ilvl w:val="8"/>
        <w:numId w:val="23"/>
      </w:numPr>
      <w:spacing w:before="24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653AF3"/>
    <w:rPr>
      <w:rFonts w:ascii="Arial" w:hAnsi="Arial"/>
      <w:b/>
      <w:bCs/>
      <w:color w:val="548DD4"/>
      <w:kern w:val="28"/>
      <w:sz w:val="22"/>
      <w:szCs w:val="26"/>
      <w:lang w:eastAsia="en-US"/>
    </w:rPr>
  </w:style>
  <w:style w:type="character" w:customStyle="1" w:styleId="Heading4Char">
    <w:name w:val="Heading 4 Char"/>
    <w:basedOn w:val="DefaultParagraphFont"/>
    <w:link w:val="Heading4"/>
    <w:rsid w:val="003405C2"/>
    <w:rPr>
      <w:rFonts w:ascii="Calibri" w:eastAsia="Times New Roman" w:hAnsi="Calibri" w:cs="Times New Roman"/>
      <w:b/>
      <w:bCs/>
      <w:sz w:val="28"/>
      <w:szCs w:val="28"/>
      <w:lang w:val="en-GB"/>
    </w:rPr>
  </w:style>
  <w:style w:type="character" w:customStyle="1" w:styleId="Heading5Char">
    <w:name w:val="Heading 5 Char"/>
    <w:basedOn w:val="DefaultParagraphFont"/>
    <w:link w:val="Heading5"/>
    <w:semiHidden/>
    <w:rsid w:val="003405C2"/>
    <w:rPr>
      <w:rFonts w:ascii="Calibri" w:eastAsia="Times New Roman" w:hAnsi="Calibri" w:cs="Times New Roman"/>
      <w:b/>
      <w:bCs/>
      <w:i/>
      <w:iCs/>
      <w:sz w:val="26"/>
      <w:szCs w:val="26"/>
      <w:lang w:val="en-GB"/>
    </w:rPr>
  </w:style>
  <w:style w:type="character" w:customStyle="1" w:styleId="Heading6Char">
    <w:name w:val="Heading 6 Char"/>
    <w:basedOn w:val="DefaultParagraphFont"/>
    <w:link w:val="Heading6"/>
    <w:semiHidden/>
    <w:rsid w:val="003405C2"/>
    <w:rPr>
      <w:rFonts w:ascii="Calibri" w:eastAsia="Times New Roman" w:hAnsi="Calibri" w:cs="Times New Roman"/>
      <w:b/>
      <w:bCs/>
      <w:sz w:val="22"/>
      <w:szCs w:val="22"/>
      <w:lang w:val="en-GB"/>
    </w:rPr>
  </w:style>
  <w:style w:type="character" w:customStyle="1" w:styleId="Heading7Char">
    <w:name w:val="Heading 7 Char"/>
    <w:basedOn w:val="DefaultParagraphFont"/>
    <w:link w:val="Heading7"/>
    <w:semiHidden/>
    <w:rsid w:val="003405C2"/>
    <w:rPr>
      <w:rFonts w:ascii="Calibri" w:eastAsia="Times New Roman" w:hAnsi="Calibri" w:cs="Times New Roman"/>
      <w:sz w:val="24"/>
      <w:szCs w:val="24"/>
      <w:lang w:val="en-GB"/>
    </w:rPr>
  </w:style>
  <w:style w:type="character" w:customStyle="1" w:styleId="Heading8Char">
    <w:name w:val="Heading 8 Char"/>
    <w:basedOn w:val="DefaultParagraphFont"/>
    <w:link w:val="Heading8"/>
    <w:semiHidden/>
    <w:rsid w:val="003405C2"/>
    <w:rPr>
      <w:rFonts w:ascii="Calibri" w:eastAsia="Times New Roman" w:hAnsi="Calibri" w:cs="Times New Roman"/>
      <w:i/>
      <w:iCs/>
      <w:sz w:val="24"/>
      <w:szCs w:val="24"/>
      <w:lang w:val="en-GB"/>
    </w:rPr>
  </w:style>
  <w:style w:type="character" w:customStyle="1" w:styleId="Heading9Char">
    <w:name w:val="Heading 9 Char"/>
    <w:basedOn w:val="DefaultParagraphFont"/>
    <w:link w:val="Heading9"/>
    <w:semiHidden/>
    <w:rsid w:val="003405C2"/>
    <w:rPr>
      <w:rFonts w:ascii="Cambria" w:eastAsia="Times New Roman" w:hAnsi="Cambria" w:cs="Times New Roman"/>
      <w:sz w:val="22"/>
      <w:szCs w:val="22"/>
      <w:lang w:val="en-GB"/>
    </w:rPr>
  </w:style>
  <w:style w:type="paragraph" w:customStyle="1" w:styleId="Answer">
    <w:name w:val="Answer"/>
    <w:basedOn w:val="Normal"/>
    <w:rsid w:val="00FF56F3"/>
    <w:rPr>
      <w:color w:val="FFFFFF"/>
    </w:rPr>
  </w:style>
  <w:style w:type="table" w:styleId="TableGrid">
    <w:name w:val="Table Grid"/>
    <w:basedOn w:val="TableNormal"/>
    <w:rsid w:val="002B3F0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rsid w:val="00A21682"/>
    <w:pPr>
      <w:tabs>
        <w:tab w:val="center" w:pos="4680"/>
        <w:tab w:val="right" w:pos="9360"/>
      </w:tabs>
    </w:pPr>
  </w:style>
  <w:style w:type="character" w:customStyle="1" w:styleId="HeaderChar">
    <w:name w:val="Header Char"/>
    <w:basedOn w:val="DefaultParagraphFont"/>
    <w:link w:val="Header"/>
    <w:uiPriority w:val="99"/>
    <w:rsid w:val="00A21682"/>
    <w:rPr>
      <w:rFonts w:ascii="Arial" w:hAnsi="Arial"/>
      <w:szCs w:val="24"/>
      <w:lang w:val="en-GB"/>
    </w:rPr>
  </w:style>
  <w:style w:type="paragraph" w:styleId="Footer">
    <w:name w:val="footer"/>
    <w:basedOn w:val="Normal"/>
    <w:link w:val="FooterChar"/>
    <w:rsid w:val="00A21682"/>
    <w:pPr>
      <w:tabs>
        <w:tab w:val="center" w:pos="4680"/>
        <w:tab w:val="right" w:pos="9360"/>
      </w:tabs>
    </w:pPr>
  </w:style>
  <w:style w:type="character" w:customStyle="1" w:styleId="FooterChar">
    <w:name w:val="Footer Char"/>
    <w:basedOn w:val="DefaultParagraphFont"/>
    <w:link w:val="Footer"/>
    <w:rsid w:val="00A21682"/>
    <w:rPr>
      <w:rFonts w:ascii="Arial" w:hAnsi="Arial"/>
      <w:szCs w:val="24"/>
      <w:lang w:val="en-GB"/>
    </w:rPr>
  </w:style>
  <w:style w:type="paragraph" w:styleId="NormalWeb">
    <w:name w:val="Normal (Web)"/>
    <w:basedOn w:val="Normal"/>
    <w:uiPriority w:val="99"/>
    <w:unhideWhenUsed/>
    <w:rsid w:val="007650B2"/>
    <w:pPr>
      <w:spacing w:before="100" w:beforeAutospacing="1" w:after="100" w:afterAutospacing="1"/>
    </w:pPr>
    <w:rPr>
      <w:rFonts w:ascii="Times New Roman" w:hAnsi="Times New Roman"/>
      <w:sz w:val="24"/>
      <w:lang w:val="en-US"/>
    </w:rPr>
  </w:style>
  <w:style w:type="character" w:styleId="Hyperlink">
    <w:name w:val="Hyperlink"/>
    <w:basedOn w:val="DefaultParagraphFont"/>
    <w:uiPriority w:val="99"/>
    <w:rsid w:val="002E1528"/>
    <w:rPr>
      <w:color w:val="0000FF"/>
      <w:u w:val="single"/>
    </w:rPr>
  </w:style>
  <w:style w:type="paragraph" w:styleId="TOCHeading">
    <w:name w:val="TOC Heading"/>
    <w:basedOn w:val="Heading1"/>
    <w:next w:val="Normal"/>
    <w:uiPriority w:val="39"/>
    <w:unhideWhenUsed/>
    <w:qFormat/>
    <w:rsid w:val="00653AF3"/>
    <w:pPr>
      <w:keepLines/>
      <w:numPr>
        <w:numId w:val="0"/>
      </w:numPr>
      <w:tabs>
        <w:tab w:val="clear" w:pos="851"/>
      </w:tabs>
      <w:spacing w:before="480" w:after="0"/>
      <w:outlineLvl w:val="9"/>
    </w:pPr>
    <w:rPr>
      <w:rFonts w:ascii="Cambria" w:hAnsi="Cambria" w:cs="Times New Roman"/>
      <w:color w:val="365F91"/>
      <w:kern w:val="0"/>
      <w:sz w:val="28"/>
      <w:szCs w:val="28"/>
      <w:lang w:val="en-US"/>
    </w:rPr>
  </w:style>
  <w:style w:type="paragraph" w:styleId="TOC1">
    <w:name w:val="toc 1"/>
    <w:basedOn w:val="Normal"/>
    <w:next w:val="Normal"/>
    <w:autoRedefine/>
    <w:uiPriority w:val="39"/>
    <w:rsid w:val="00DA08ED"/>
    <w:pPr>
      <w:tabs>
        <w:tab w:val="left" w:pos="284"/>
        <w:tab w:val="left" w:pos="567"/>
        <w:tab w:val="right" w:leader="dot" w:pos="4536"/>
        <w:tab w:val="left" w:pos="5954"/>
        <w:tab w:val="right" w:leader="dot" w:pos="10206"/>
      </w:tabs>
      <w:spacing w:before="60" w:after="0" w:line="240" w:lineRule="auto"/>
    </w:pPr>
    <w:rPr>
      <w:rFonts w:ascii="Calibri" w:hAnsi="Calibri"/>
      <w:b/>
      <w:noProof/>
      <w:color w:val="548DD4"/>
    </w:rPr>
  </w:style>
  <w:style w:type="paragraph" w:styleId="TOC2">
    <w:name w:val="toc 2"/>
    <w:basedOn w:val="Normal"/>
    <w:next w:val="Normal"/>
    <w:autoRedefine/>
    <w:uiPriority w:val="39"/>
    <w:rsid w:val="000E51AF"/>
    <w:pPr>
      <w:tabs>
        <w:tab w:val="left" w:pos="284"/>
        <w:tab w:val="left" w:pos="567"/>
        <w:tab w:val="right" w:leader="dot" w:pos="4536"/>
        <w:tab w:val="left" w:pos="6237"/>
        <w:tab w:val="right" w:leader="dot" w:pos="10206"/>
      </w:tabs>
      <w:spacing w:before="20" w:after="40" w:line="240" w:lineRule="auto"/>
      <w:ind w:left="113"/>
    </w:pPr>
    <w:rPr>
      <w:rFonts w:ascii="Calibri" w:hAnsi="Calibri"/>
      <w:color w:val="548DD4"/>
    </w:rPr>
  </w:style>
  <w:style w:type="paragraph" w:styleId="TOC3">
    <w:name w:val="toc 3"/>
    <w:basedOn w:val="Normal"/>
    <w:next w:val="Normal"/>
    <w:autoRedefine/>
    <w:uiPriority w:val="39"/>
    <w:rsid w:val="00DA08ED"/>
    <w:pPr>
      <w:tabs>
        <w:tab w:val="left" w:pos="851"/>
        <w:tab w:val="right" w:leader="dot" w:pos="4536"/>
        <w:tab w:val="left" w:pos="6521"/>
        <w:tab w:val="right" w:leader="dot" w:pos="10206"/>
      </w:tabs>
      <w:spacing w:before="0" w:after="20" w:line="240" w:lineRule="auto"/>
      <w:ind w:left="227"/>
    </w:pPr>
    <w:rPr>
      <w:rFonts w:ascii="Calibri" w:hAnsi="Calibri"/>
      <w:i/>
      <w:noProof/>
      <w:color w:val="548DD4"/>
      <w:sz w:val="16"/>
      <w:lang w:val="en-US"/>
    </w:rPr>
  </w:style>
  <w:style w:type="paragraph" w:styleId="BalloonText">
    <w:name w:val="Balloon Text"/>
    <w:basedOn w:val="Normal"/>
    <w:link w:val="BalloonTextChar"/>
    <w:rsid w:val="00E7447D"/>
    <w:rPr>
      <w:rFonts w:ascii="Tahoma" w:hAnsi="Tahoma" w:cs="Tahoma"/>
      <w:sz w:val="16"/>
      <w:szCs w:val="16"/>
    </w:rPr>
  </w:style>
  <w:style w:type="character" w:customStyle="1" w:styleId="BalloonTextChar">
    <w:name w:val="Balloon Text Char"/>
    <w:basedOn w:val="DefaultParagraphFont"/>
    <w:link w:val="BalloonText"/>
    <w:rsid w:val="00E7447D"/>
    <w:rPr>
      <w:rFonts w:ascii="Tahoma" w:hAnsi="Tahoma" w:cs="Tahoma"/>
      <w:sz w:val="16"/>
      <w:szCs w:val="16"/>
      <w:lang w:eastAsia="en-US"/>
    </w:rPr>
  </w:style>
  <w:style w:type="paragraph" w:styleId="ListParagraph">
    <w:name w:val="List Paragraph"/>
    <w:basedOn w:val="Normal"/>
    <w:uiPriority w:val="34"/>
    <w:qFormat/>
    <w:rsid w:val="00765BB9"/>
    <w:pPr>
      <w:ind w:left="720"/>
      <w:contextualSpacing/>
    </w:pPr>
  </w:style>
  <w:style w:type="paragraph" w:customStyle="1" w:styleId="BulletList">
    <w:name w:val="Bullet List"/>
    <w:basedOn w:val="Normal"/>
    <w:link w:val="BulletListChar"/>
    <w:qFormat/>
    <w:rsid w:val="00B23016"/>
    <w:pPr>
      <w:keepNext/>
      <w:keepLines/>
      <w:numPr>
        <w:numId w:val="14"/>
      </w:numPr>
      <w:spacing w:before="20" w:after="20" w:line="240" w:lineRule="auto"/>
      <w:ind w:left="986" w:hanging="357"/>
    </w:pPr>
  </w:style>
  <w:style w:type="character" w:customStyle="1" w:styleId="BulletListChar">
    <w:name w:val="Bullet List Char"/>
    <w:basedOn w:val="DefaultParagraphFont"/>
    <w:link w:val="BulletList"/>
    <w:rsid w:val="00B23016"/>
    <w:rPr>
      <w:rFonts w:ascii="Arial" w:hAnsi="Arial"/>
      <w:sz w:val="22"/>
      <w:szCs w:val="24"/>
      <w:lang w:eastAsia="en-US"/>
    </w:rPr>
  </w:style>
  <w:style w:type="paragraph" w:customStyle="1" w:styleId="BoxedNote">
    <w:name w:val="Boxed Note"/>
    <w:basedOn w:val="Normal"/>
    <w:link w:val="BoxedNoteChar"/>
    <w:qFormat/>
    <w:rsid w:val="00AE6501"/>
    <w:pPr>
      <w:keepNext/>
      <w:keepLines/>
      <w:spacing w:before="40" w:after="40" w:line="300" w:lineRule="auto"/>
    </w:pPr>
  </w:style>
  <w:style w:type="character" w:customStyle="1" w:styleId="BoxedNoteChar">
    <w:name w:val="Boxed Note Char"/>
    <w:basedOn w:val="DefaultParagraphFont"/>
    <w:link w:val="BoxedNote"/>
    <w:rsid w:val="00AE6501"/>
    <w:rPr>
      <w:rFonts w:ascii="Arial" w:hAnsi="Arial"/>
      <w:szCs w:val="24"/>
      <w:lang w:eastAsia="en-US"/>
    </w:rPr>
  </w:style>
  <w:style w:type="paragraph" w:customStyle="1" w:styleId="Button">
    <w:name w:val="Button"/>
    <w:basedOn w:val="Normal"/>
    <w:link w:val="ButtonChar"/>
    <w:qFormat/>
    <w:rsid w:val="003F1788"/>
    <w:rPr>
      <w:b/>
      <w:color w:val="943634" w:themeColor="accent2" w:themeShade="BF"/>
      <w:sz w:val="18"/>
    </w:rPr>
  </w:style>
  <w:style w:type="character" w:customStyle="1" w:styleId="ButtonChar">
    <w:name w:val="Button Char"/>
    <w:basedOn w:val="DefaultParagraphFont"/>
    <w:link w:val="Button"/>
    <w:rsid w:val="003F1788"/>
    <w:rPr>
      <w:rFonts w:ascii="Arial" w:hAnsi="Arial"/>
      <w:b/>
      <w:color w:val="943634" w:themeColor="accent2" w:themeShade="BF"/>
      <w:sz w:val="18"/>
      <w:szCs w:val="24"/>
      <w:lang w:eastAsia="en-US"/>
    </w:rPr>
  </w:style>
  <w:style w:type="paragraph" w:customStyle="1" w:styleId="ListTitle">
    <w:name w:val="List Title"/>
    <w:basedOn w:val="Normal"/>
    <w:link w:val="ListTitleChar"/>
    <w:qFormat/>
    <w:rsid w:val="00B23016"/>
    <w:pPr>
      <w:keepNext/>
      <w:keepLines/>
      <w:spacing w:before="180" w:line="240" w:lineRule="auto"/>
    </w:pPr>
    <w:rPr>
      <w:b/>
      <w:color w:val="0070C0"/>
    </w:rPr>
  </w:style>
  <w:style w:type="character" w:customStyle="1" w:styleId="ListTitleChar">
    <w:name w:val="List Title Char"/>
    <w:basedOn w:val="DefaultParagraphFont"/>
    <w:link w:val="ListTitle"/>
    <w:rsid w:val="00B23016"/>
    <w:rPr>
      <w:rFonts w:ascii="Arial" w:hAnsi="Arial"/>
      <w:b/>
      <w:color w:val="0070C0"/>
      <w:sz w:val="22"/>
      <w:szCs w:val="24"/>
      <w:lang w:eastAsia="en-US"/>
    </w:rPr>
  </w:style>
  <w:style w:type="paragraph" w:customStyle="1" w:styleId="TableText">
    <w:name w:val="Table Text"/>
    <w:basedOn w:val="Normal"/>
    <w:link w:val="TableTextChar"/>
    <w:qFormat/>
    <w:rsid w:val="008C00EC"/>
    <w:pPr>
      <w:spacing w:before="40" w:after="40" w:line="240" w:lineRule="auto"/>
    </w:pPr>
    <w:rPr>
      <w:szCs w:val="20"/>
    </w:rPr>
  </w:style>
  <w:style w:type="character" w:customStyle="1" w:styleId="TableTextChar">
    <w:name w:val="Table Text Char"/>
    <w:basedOn w:val="DefaultParagraphFont"/>
    <w:link w:val="TableText"/>
    <w:rsid w:val="008C00EC"/>
    <w:rPr>
      <w:rFonts w:ascii="Arial" w:hAnsi="Arial"/>
      <w:lang w:eastAsia="en-US"/>
    </w:rPr>
  </w:style>
  <w:style w:type="paragraph" w:styleId="TOC4">
    <w:name w:val="toc 4"/>
    <w:basedOn w:val="Normal"/>
    <w:next w:val="Normal"/>
    <w:autoRedefine/>
    <w:uiPriority w:val="39"/>
    <w:unhideWhenUsed/>
    <w:rsid w:val="00BF3C95"/>
    <w:pPr>
      <w:spacing w:before="0" w:after="100"/>
      <w:ind w:left="660"/>
    </w:pPr>
    <w:rPr>
      <w:rFonts w:asciiTheme="minorHAnsi" w:eastAsiaTheme="minorEastAsia" w:hAnsiTheme="minorHAnsi" w:cstheme="minorBidi"/>
      <w:szCs w:val="22"/>
      <w:lang w:eastAsia="en-GB"/>
    </w:rPr>
  </w:style>
  <w:style w:type="paragraph" w:styleId="TOC5">
    <w:name w:val="toc 5"/>
    <w:basedOn w:val="Normal"/>
    <w:next w:val="Normal"/>
    <w:autoRedefine/>
    <w:uiPriority w:val="39"/>
    <w:unhideWhenUsed/>
    <w:rsid w:val="00BF3C95"/>
    <w:pPr>
      <w:spacing w:before="0" w:after="100"/>
      <w:ind w:left="880"/>
    </w:pPr>
    <w:rPr>
      <w:rFonts w:asciiTheme="minorHAnsi" w:eastAsiaTheme="minorEastAsia" w:hAnsiTheme="minorHAnsi" w:cstheme="minorBidi"/>
      <w:szCs w:val="22"/>
      <w:lang w:eastAsia="en-GB"/>
    </w:rPr>
  </w:style>
  <w:style w:type="paragraph" w:styleId="TOC6">
    <w:name w:val="toc 6"/>
    <w:basedOn w:val="Normal"/>
    <w:next w:val="Normal"/>
    <w:autoRedefine/>
    <w:uiPriority w:val="39"/>
    <w:unhideWhenUsed/>
    <w:rsid w:val="00BF3C95"/>
    <w:pPr>
      <w:spacing w:before="0" w:after="100"/>
      <w:ind w:left="1100"/>
    </w:pPr>
    <w:rPr>
      <w:rFonts w:asciiTheme="minorHAnsi" w:eastAsiaTheme="minorEastAsia" w:hAnsiTheme="minorHAnsi" w:cstheme="minorBidi"/>
      <w:szCs w:val="22"/>
      <w:lang w:eastAsia="en-GB"/>
    </w:rPr>
  </w:style>
  <w:style w:type="paragraph" w:styleId="TOC7">
    <w:name w:val="toc 7"/>
    <w:basedOn w:val="Normal"/>
    <w:next w:val="Normal"/>
    <w:autoRedefine/>
    <w:uiPriority w:val="39"/>
    <w:unhideWhenUsed/>
    <w:rsid w:val="00BF3C95"/>
    <w:pPr>
      <w:spacing w:before="0" w:after="100"/>
      <w:ind w:left="1320"/>
    </w:pPr>
    <w:rPr>
      <w:rFonts w:asciiTheme="minorHAnsi" w:eastAsiaTheme="minorEastAsia" w:hAnsiTheme="minorHAnsi" w:cstheme="minorBidi"/>
      <w:szCs w:val="22"/>
      <w:lang w:eastAsia="en-GB"/>
    </w:rPr>
  </w:style>
  <w:style w:type="paragraph" w:styleId="TOC8">
    <w:name w:val="toc 8"/>
    <w:basedOn w:val="Normal"/>
    <w:next w:val="Normal"/>
    <w:autoRedefine/>
    <w:uiPriority w:val="39"/>
    <w:unhideWhenUsed/>
    <w:rsid w:val="00BF3C95"/>
    <w:pPr>
      <w:spacing w:before="0" w:after="100"/>
      <w:ind w:left="1540"/>
    </w:pPr>
    <w:rPr>
      <w:rFonts w:asciiTheme="minorHAnsi" w:eastAsiaTheme="minorEastAsia" w:hAnsiTheme="minorHAnsi" w:cstheme="minorBidi"/>
      <w:szCs w:val="22"/>
      <w:lang w:eastAsia="en-GB"/>
    </w:rPr>
  </w:style>
  <w:style w:type="paragraph" w:styleId="TOC9">
    <w:name w:val="toc 9"/>
    <w:basedOn w:val="Normal"/>
    <w:next w:val="Normal"/>
    <w:autoRedefine/>
    <w:uiPriority w:val="39"/>
    <w:unhideWhenUsed/>
    <w:rsid w:val="00BF3C95"/>
    <w:pPr>
      <w:spacing w:before="0" w:after="100"/>
      <w:ind w:left="1760"/>
    </w:pPr>
    <w:rPr>
      <w:rFonts w:asciiTheme="minorHAnsi" w:eastAsiaTheme="minorEastAsia" w:hAnsiTheme="minorHAnsi" w:cstheme="minorBidi"/>
      <w:szCs w:val="22"/>
      <w:lang w:eastAsia="en-GB"/>
    </w:rPr>
  </w:style>
  <w:style w:type="character" w:styleId="UnresolvedMention">
    <w:name w:val="Unresolved Mention"/>
    <w:basedOn w:val="DefaultParagraphFont"/>
    <w:uiPriority w:val="99"/>
    <w:semiHidden/>
    <w:unhideWhenUsed/>
    <w:rsid w:val="00434C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736822">
      <w:bodyDiv w:val="1"/>
      <w:marLeft w:val="0"/>
      <w:marRight w:val="0"/>
      <w:marTop w:val="0"/>
      <w:marBottom w:val="0"/>
      <w:divBdr>
        <w:top w:val="none" w:sz="0" w:space="0" w:color="auto"/>
        <w:left w:val="none" w:sz="0" w:space="0" w:color="auto"/>
        <w:bottom w:val="none" w:sz="0" w:space="0" w:color="auto"/>
        <w:right w:val="none" w:sz="0" w:space="0" w:color="auto"/>
      </w:divBdr>
    </w:div>
    <w:div w:id="381757925">
      <w:bodyDiv w:val="1"/>
      <w:marLeft w:val="0"/>
      <w:marRight w:val="0"/>
      <w:marTop w:val="0"/>
      <w:marBottom w:val="0"/>
      <w:divBdr>
        <w:top w:val="none" w:sz="0" w:space="0" w:color="auto"/>
        <w:left w:val="none" w:sz="0" w:space="0" w:color="auto"/>
        <w:bottom w:val="none" w:sz="0" w:space="0" w:color="auto"/>
        <w:right w:val="none" w:sz="0" w:space="0" w:color="auto"/>
      </w:divBdr>
    </w:div>
    <w:div w:id="1040940745">
      <w:bodyDiv w:val="1"/>
      <w:marLeft w:val="0"/>
      <w:marRight w:val="0"/>
      <w:marTop w:val="0"/>
      <w:marBottom w:val="0"/>
      <w:divBdr>
        <w:top w:val="none" w:sz="0" w:space="0" w:color="auto"/>
        <w:left w:val="none" w:sz="0" w:space="0" w:color="auto"/>
        <w:bottom w:val="none" w:sz="0" w:space="0" w:color="auto"/>
        <w:right w:val="none" w:sz="0" w:space="0" w:color="auto"/>
      </w:divBdr>
    </w:div>
    <w:div w:id="1268974364">
      <w:bodyDiv w:val="1"/>
      <w:marLeft w:val="0"/>
      <w:marRight w:val="0"/>
      <w:marTop w:val="0"/>
      <w:marBottom w:val="0"/>
      <w:divBdr>
        <w:top w:val="none" w:sz="0" w:space="0" w:color="auto"/>
        <w:left w:val="none" w:sz="0" w:space="0" w:color="auto"/>
        <w:bottom w:val="none" w:sz="0" w:space="0" w:color="auto"/>
        <w:right w:val="none" w:sz="0" w:space="0" w:color="auto"/>
      </w:divBdr>
    </w:div>
    <w:div w:id="1392733320">
      <w:bodyDiv w:val="1"/>
      <w:marLeft w:val="0"/>
      <w:marRight w:val="0"/>
      <w:marTop w:val="0"/>
      <w:marBottom w:val="0"/>
      <w:divBdr>
        <w:top w:val="none" w:sz="0" w:space="0" w:color="auto"/>
        <w:left w:val="none" w:sz="0" w:space="0" w:color="auto"/>
        <w:bottom w:val="none" w:sz="0" w:space="0" w:color="auto"/>
        <w:right w:val="none" w:sz="0" w:space="0" w:color="auto"/>
      </w:divBdr>
    </w:div>
    <w:div w:id="1852841783">
      <w:bodyDiv w:val="1"/>
      <w:marLeft w:val="0"/>
      <w:marRight w:val="0"/>
      <w:marTop w:val="0"/>
      <w:marBottom w:val="0"/>
      <w:divBdr>
        <w:top w:val="none" w:sz="0" w:space="0" w:color="auto"/>
        <w:left w:val="none" w:sz="0" w:space="0" w:color="auto"/>
        <w:bottom w:val="none" w:sz="0" w:space="0" w:color="auto"/>
        <w:right w:val="none" w:sz="0" w:space="0" w:color="auto"/>
      </w:divBdr>
    </w:div>
    <w:div w:id="1935480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21" Type="http://schemas.openxmlformats.org/officeDocument/2006/relationships/image" Target="media/image12.png"/><Relationship Id="rId34" Type="http://schemas.openxmlformats.org/officeDocument/2006/relationships/hyperlink" Target="http://tscore.co.uk" TargetMode="Externa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emf"/><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emf"/><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yperlink" Target="mailto:support@tscore.co.uk" TargetMode="External"/><Relationship Id="rId8" Type="http://schemas.openxmlformats.org/officeDocument/2006/relationships/image" Target="media/image1.gif"/><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0269DA-C227-4E41-A4CD-909FBF14C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14</Pages>
  <Words>2995</Words>
  <Characters>17075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Tscore User Guide</vt:lpstr>
    </vt:vector>
  </TitlesOfParts>
  <Company/>
  <LinksUpToDate>false</LinksUpToDate>
  <CharactersWithSpaces>20030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Tscore User Guide</dc:title>
  <dc:creator>Chris</dc:creator>
  <cp:lastModifiedBy>Chris</cp:lastModifiedBy>
  <cp:revision>11</cp:revision>
  <cp:lastPrinted>2025-08-08T14:26:00Z</cp:lastPrinted>
  <dcterms:created xsi:type="dcterms:W3CDTF">2026-05-16T21:17:00Z</dcterms:created>
  <dcterms:modified xsi:type="dcterms:W3CDTF">2026-10-10T14:30:00Z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sion">
    <vt:lpwstr>11.3.0</vt:lpwstr>
  </property>
</Properties>
</file>